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EEF" w:rsidRDefault="00C94E56">
      <w:pPr>
        <w:spacing w:after="0" w:line="259" w:lineRule="auto"/>
        <w:ind w:left="10" w:right="12" w:hanging="10"/>
        <w:jc w:val="center"/>
        <w:rPr>
          <w:b/>
          <w:color w:val="0A0000"/>
        </w:rPr>
      </w:pPr>
      <w:r>
        <w:rPr>
          <w:b/>
          <w:color w:val="0A0000"/>
        </w:rPr>
        <w:t>ATA DE REALIZAÇÃO</w:t>
      </w:r>
      <w:r w:rsidR="00D57F61">
        <w:rPr>
          <w:b/>
          <w:color w:val="0A0000"/>
        </w:rPr>
        <w:t xml:space="preserve"> DO</w:t>
      </w:r>
    </w:p>
    <w:p w:rsidR="009B5EEF" w:rsidRDefault="009B5EEF">
      <w:pPr>
        <w:spacing w:after="0" w:line="259" w:lineRule="auto"/>
        <w:ind w:left="10" w:right="12" w:hanging="10"/>
        <w:jc w:val="center"/>
        <w:rPr>
          <w:b/>
          <w:color w:val="0A0000"/>
        </w:rPr>
      </w:pPr>
      <w:r>
        <w:rPr>
          <w:b/>
          <w:color w:val="0A0000"/>
        </w:rPr>
        <w:t>PROCESSO ADMINISTRATIVO Nº1</w:t>
      </w:r>
      <w:r w:rsidR="00CB76F8">
        <w:rPr>
          <w:b/>
          <w:color w:val="0A0000"/>
        </w:rPr>
        <w:t>2</w:t>
      </w:r>
      <w:r>
        <w:rPr>
          <w:b/>
          <w:color w:val="0A0000"/>
        </w:rPr>
        <w:t>/2020</w:t>
      </w:r>
    </w:p>
    <w:p w:rsidR="00471204" w:rsidRDefault="00C94E56" w:rsidP="009B5EEF">
      <w:pPr>
        <w:spacing w:after="0" w:line="259" w:lineRule="auto"/>
        <w:ind w:left="10" w:right="12" w:hanging="10"/>
        <w:jc w:val="center"/>
        <w:rPr>
          <w:b/>
          <w:color w:val="0A0000"/>
        </w:rPr>
      </w:pPr>
      <w:r>
        <w:rPr>
          <w:b/>
          <w:color w:val="0A0000"/>
        </w:rPr>
        <w:t xml:space="preserve">PREGÃO PRESENCIAL </w:t>
      </w:r>
      <w:r w:rsidR="00CB76F8">
        <w:rPr>
          <w:b/>
          <w:color w:val="0A0000"/>
        </w:rPr>
        <w:t>Nº 11</w:t>
      </w:r>
      <w:r w:rsidR="009B5EEF">
        <w:rPr>
          <w:b/>
          <w:color w:val="0A0000"/>
        </w:rPr>
        <w:t>/2020</w:t>
      </w:r>
    </w:p>
    <w:p w:rsidR="00D57F61" w:rsidRDefault="00D57F61" w:rsidP="009B5EEF">
      <w:pPr>
        <w:spacing w:after="0" w:line="259" w:lineRule="auto"/>
        <w:ind w:left="10" w:right="12" w:hanging="10"/>
        <w:jc w:val="center"/>
      </w:pPr>
    </w:p>
    <w:tbl>
      <w:tblPr>
        <w:tblStyle w:val="TableGrid"/>
        <w:tblW w:w="9780" w:type="dxa"/>
        <w:tblInd w:w="-7" w:type="dxa"/>
        <w:tblCellMar>
          <w:top w:w="11" w:type="dxa"/>
          <w:left w:w="5" w:type="dxa"/>
          <w:right w:w="1" w:type="dxa"/>
        </w:tblCellMar>
        <w:tblLook w:val="04A0" w:firstRow="1" w:lastRow="0" w:firstColumn="1" w:lastColumn="0" w:noHBand="0" w:noVBand="1"/>
      </w:tblPr>
      <w:tblGrid>
        <w:gridCol w:w="2976"/>
        <w:gridCol w:w="6804"/>
      </w:tblGrid>
      <w:tr w:rsidR="009505F5" w:rsidTr="009505F5">
        <w:trPr>
          <w:trHeight w:val="293"/>
        </w:trPr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5F5" w:rsidRPr="009505F5" w:rsidRDefault="009505F5">
            <w:pPr>
              <w:spacing w:after="0" w:line="259" w:lineRule="auto"/>
              <w:ind w:right="0" w:firstLine="0"/>
              <w:jc w:val="left"/>
              <w:rPr>
                <w:b/>
              </w:rPr>
            </w:pPr>
            <w:r w:rsidRPr="009505F5">
              <w:rPr>
                <w:b/>
                <w:color w:val="333333"/>
              </w:rPr>
              <w:t xml:space="preserve">PROCESSO ADMINISTRATIVO 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5F5" w:rsidRDefault="00CB76F8">
            <w:pPr>
              <w:spacing w:after="0" w:line="259" w:lineRule="auto"/>
              <w:ind w:right="0" w:firstLine="0"/>
              <w:jc w:val="left"/>
            </w:pPr>
            <w:r>
              <w:rPr>
                <w:color w:val="333333"/>
              </w:rPr>
              <w:t>Nº 12</w:t>
            </w:r>
            <w:r w:rsidR="009505F5">
              <w:rPr>
                <w:color w:val="333333"/>
              </w:rPr>
              <w:t>/2020</w:t>
            </w:r>
          </w:p>
        </w:tc>
      </w:tr>
      <w:tr w:rsidR="009505F5" w:rsidTr="009505F5">
        <w:trPr>
          <w:trHeight w:val="293"/>
        </w:trPr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5F5" w:rsidRPr="009505F5" w:rsidRDefault="009505F5">
            <w:pPr>
              <w:spacing w:after="0" w:line="259" w:lineRule="auto"/>
              <w:ind w:right="0" w:firstLine="0"/>
              <w:jc w:val="left"/>
              <w:rPr>
                <w:b/>
                <w:color w:val="333333"/>
              </w:rPr>
            </w:pPr>
            <w:r w:rsidRPr="009505F5">
              <w:rPr>
                <w:b/>
                <w:color w:val="333333"/>
              </w:rPr>
              <w:t xml:space="preserve">PREGÃO PRESENCIAL 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5F5" w:rsidRDefault="00CB76F8">
            <w:pPr>
              <w:spacing w:after="0" w:line="259" w:lineRule="auto"/>
              <w:ind w:right="0" w:firstLine="0"/>
              <w:jc w:val="left"/>
              <w:rPr>
                <w:color w:val="333333"/>
              </w:rPr>
            </w:pPr>
            <w:r>
              <w:rPr>
                <w:color w:val="333333"/>
              </w:rPr>
              <w:t>Nº 11</w:t>
            </w:r>
            <w:r w:rsidR="009505F5">
              <w:rPr>
                <w:color w:val="333333"/>
              </w:rPr>
              <w:t>/2020</w:t>
            </w:r>
          </w:p>
        </w:tc>
      </w:tr>
      <w:tr w:rsidR="009505F5" w:rsidTr="009505F5">
        <w:trPr>
          <w:trHeight w:val="566"/>
        </w:trPr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05F5" w:rsidRPr="009505F5" w:rsidRDefault="009505F5">
            <w:pPr>
              <w:spacing w:after="0" w:line="259" w:lineRule="auto"/>
              <w:ind w:right="0" w:firstLine="0"/>
              <w:jc w:val="left"/>
              <w:rPr>
                <w:b/>
              </w:rPr>
            </w:pPr>
            <w:r w:rsidRPr="009505F5">
              <w:rPr>
                <w:b/>
                <w:color w:val="333333"/>
              </w:rPr>
              <w:t xml:space="preserve">OBJETO  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5F5" w:rsidRPr="00FF3CA2" w:rsidRDefault="00FF3CA2" w:rsidP="009505F5">
            <w:pPr>
              <w:tabs>
                <w:tab w:val="left" w:pos="142"/>
              </w:tabs>
              <w:suppressAutoHyphens/>
              <w:spacing w:after="0" w:line="360" w:lineRule="auto"/>
              <w:ind w:right="0" w:firstLine="0"/>
              <w:rPr>
                <w:u w:val="single"/>
              </w:rPr>
            </w:pPr>
            <w:r w:rsidRPr="00FF3CA2">
              <w:t>AQUISIÇÃO DE 01 VEÍCULO TIPO VAN, ZERO QUILÔMETRO, DE NO MÍNIMO 15 (QUINZE) LUGARES, NA COR BRANCA, COM AR-CONDICIONADO, PARA ATENDIMENTO AO CONVÊNIO Nº 2020TR0466 CELEBRADO ENTRE O ESTADO DE SANTA CATARINA, POR MEIO DA FUNDAÇÃO CATARINENSE DE ESPORTES - FESPORTE E O MUNICÍPIO DE ATALANTA, CONFORME ANEXO I QUE FAZ PARTE INTEGRANTE DO EDITAL.</w:t>
            </w:r>
          </w:p>
        </w:tc>
      </w:tr>
    </w:tbl>
    <w:p w:rsidR="00471204" w:rsidRDefault="00C94E56">
      <w:pPr>
        <w:spacing w:after="0" w:line="259" w:lineRule="auto"/>
        <w:ind w:right="0" w:firstLine="0"/>
        <w:jc w:val="left"/>
      </w:pPr>
      <w:r>
        <w:rPr>
          <w:b/>
        </w:rPr>
        <w:t xml:space="preserve"> </w:t>
      </w:r>
    </w:p>
    <w:p w:rsidR="00471204" w:rsidRDefault="00C94E56">
      <w:pPr>
        <w:pStyle w:val="Ttulo1"/>
        <w:ind w:left="-5"/>
      </w:pPr>
      <w:r>
        <w:t xml:space="preserve">1 - Abertura da Sessão  </w:t>
      </w:r>
    </w:p>
    <w:p w:rsidR="00471204" w:rsidRDefault="00C94E56" w:rsidP="009505F5">
      <w:pPr>
        <w:spacing w:after="0" w:line="259" w:lineRule="auto"/>
        <w:ind w:right="0" w:firstLine="0"/>
      </w:pPr>
      <w:r>
        <w:t xml:space="preserve">Às </w:t>
      </w:r>
      <w:r w:rsidR="008B3048">
        <w:t>09:15</w:t>
      </w:r>
      <w:r>
        <w:t xml:space="preserve"> horas do dia </w:t>
      </w:r>
      <w:r w:rsidR="00CB76F8">
        <w:t>16 de abril</w:t>
      </w:r>
      <w:r>
        <w:t xml:space="preserve"> de 20</w:t>
      </w:r>
      <w:r w:rsidR="00CF5D54">
        <w:t>20</w:t>
      </w:r>
      <w:r>
        <w:t xml:space="preserve">, reuniram-se na sala </w:t>
      </w:r>
      <w:r w:rsidR="009505F5">
        <w:t>de licitações</w:t>
      </w:r>
      <w:r w:rsidR="009505F5" w:rsidRPr="00231AEF">
        <w:rPr>
          <w:color w:val="auto"/>
        </w:rPr>
        <w:t>,</w:t>
      </w:r>
      <w:r w:rsidRPr="00231AEF">
        <w:rPr>
          <w:color w:val="auto"/>
        </w:rPr>
        <w:t xml:space="preserve"> </w:t>
      </w:r>
      <w:r w:rsidR="009505F5" w:rsidRPr="00231AEF">
        <w:rPr>
          <w:color w:val="auto"/>
        </w:rPr>
        <w:t>a</w:t>
      </w:r>
      <w:r w:rsidRPr="00231AEF">
        <w:rPr>
          <w:color w:val="auto"/>
        </w:rPr>
        <w:t xml:space="preserve"> Pregoeir</w:t>
      </w:r>
      <w:r w:rsidR="009505F5" w:rsidRPr="00231AEF">
        <w:rPr>
          <w:color w:val="auto"/>
        </w:rPr>
        <w:t>a</w:t>
      </w:r>
      <w:r w:rsidRPr="00231AEF">
        <w:rPr>
          <w:color w:val="auto"/>
        </w:rPr>
        <w:t xml:space="preserve"> </w:t>
      </w:r>
      <w:r w:rsidR="00EC23F7" w:rsidRPr="00231AEF">
        <w:rPr>
          <w:color w:val="auto"/>
        </w:rPr>
        <w:t>Srta. Jéssica Alana Dos Santos e os membros da equipe de apoio, Sr. Márcio José Homem</w:t>
      </w:r>
      <w:r w:rsidR="00695530" w:rsidRPr="00231AEF">
        <w:rPr>
          <w:color w:val="auto"/>
        </w:rPr>
        <w:t xml:space="preserve"> e</w:t>
      </w:r>
      <w:r w:rsidR="00EC23F7" w:rsidRPr="00231AEF">
        <w:rPr>
          <w:color w:val="auto"/>
        </w:rPr>
        <w:t xml:space="preserve"> Sra. Cátia Sirene </w:t>
      </w:r>
      <w:proofErr w:type="spellStart"/>
      <w:r w:rsidR="00EC23F7" w:rsidRPr="00231AEF">
        <w:rPr>
          <w:color w:val="auto"/>
        </w:rPr>
        <w:t>Fontanive</w:t>
      </w:r>
      <w:proofErr w:type="spellEnd"/>
      <w:r w:rsidR="00EC23F7" w:rsidRPr="00231AEF">
        <w:rPr>
          <w:color w:val="auto"/>
        </w:rPr>
        <w:t xml:space="preserve"> </w:t>
      </w:r>
      <w:proofErr w:type="spellStart"/>
      <w:r w:rsidR="00EC23F7" w:rsidRPr="00231AEF">
        <w:rPr>
          <w:color w:val="auto"/>
        </w:rPr>
        <w:t>Demarchi</w:t>
      </w:r>
      <w:proofErr w:type="spellEnd"/>
      <w:r w:rsidR="00EC23F7" w:rsidRPr="00231AEF">
        <w:rPr>
          <w:color w:val="auto"/>
        </w:rPr>
        <w:t xml:space="preserve">, </w:t>
      </w:r>
      <w:r w:rsidRPr="00231AEF">
        <w:rPr>
          <w:color w:val="auto"/>
        </w:rPr>
        <w:t>designado</w:t>
      </w:r>
      <w:r w:rsidR="00EC23F7" w:rsidRPr="00231AEF">
        <w:rPr>
          <w:color w:val="auto"/>
        </w:rPr>
        <w:t>s</w:t>
      </w:r>
      <w:r w:rsidRPr="00231AEF">
        <w:rPr>
          <w:color w:val="auto"/>
        </w:rPr>
        <w:t xml:space="preserve"> pelo Decreto nº </w:t>
      </w:r>
      <w:r w:rsidR="009505F5" w:rsidRPr="00231AEF">
        <w:rPr>
          <w:color w:val="auto"/>
        </w:rPr>
        <w:t>031</w:t>
      </w:r>
      <w:r w:rsidRPr="00231AEF">
        <w:rPr>
          <w:color w:val="auto"/>
        </w:rPr>
        <w:t xml:space="preserve">, de </w:t>
      </w:r>
      <w:r w:rsidR="00CF5D54" w:rsidRPr="00231AEF">
        <w:rPr>
          <w:color w:val="auto"/>
        </w:rPr>
        <w:t>13/04</w:t>
      </w:r>
      <w:r w:rsidRPr="00231AEF">
        <w:rPr>
          <w:color w:val="auto"/>
        </w:rPr>
        <w:t>/201</w:t>
      </w:r>
      <w:r w:rsidR="00CF5D54" w:rsidRPr="00231AEF">
        <w:rPr>
          <w:color w:val="auto"/>
        </w:rPr>
        <w:t>9</w:t>
      </w:r>
      <w:r w:rsidRPr="00231AEF">
        <w:rPr>
          <w:color w:val="auto"/>
        </w:rPr>
        <w:t>, com base na Leis nº 8.666/1993, de 21 de junho de 1993, nº 10.520, de 17 de julh</w:t>
      </w:r>
      <w:r>
        <w:t xml:space="preserve">o de 2002, para realizar os procedimentos relativos ao processamento do Pregão Presencial Nº </w:t>
      </w:r>
      <w:r w:rsidR="008D3A24">
        <w:t>11</w:t>
      </w:r>
      <w:r w:rsidR="009505F5">
        <w:t xml:space="preserve">/2020, tipo menor preço por Item. </w:t>
      </w:r>
      <w:r>
        <w:t xml:space="preserve">Inicialmente o Pregoeiro declarou aberta a sessão, passando-se de imediato à fase de credenciamento. </w:t>
      </w:r>
    </w:p>
    <w:p w:rsidR="00471204" w:rsidRDefault="00C94E56">
      <w:pPr>
        <w:spacing w:after="0" w:line="259" w:lineRule="auto"/>
        <w:ind w:right="0" w:firstLine="0"/>
        <w:jc w:val="left"/>
      </w:pPr>
      <w:r>
        <w:rPr>
          <w:b/>
        </w:rPr>
        <w:t xml:space="preserve"> </w:t>
      </w:r>
    </w:p>
    <w:p w:rsidR="00471204" w:rsidRDefault="00C94E56">
      <w:pPr>
        <w:spacing w:after="13"/>
        <w:ind w:left="-5" w:right="0" w:hanging="10"/>
      </w:pPr>
      <w:r>
        <w:rPr>
          <w:b/>
        </w:rPr>
        <w:t xml:space="preserve">2 - Credenciamento </w:t>
      </w:r>
      <w:r>
        <w:t xml:space="preserve"> </w:t>
      </w:r>
    </w:p>
    <w:p w:rsidR="00231AEF" w:rsidRPr="009920C7" w:rsidRDefault="00C94E56" w:rsidP="00231AEF">
      <w:pPr>
        <w:pStyle w:val="Ttulo1"/>
        <w:ind w:left="-15" w:firstLine="0"/>
        <w:rPr>
          <w:b w:val="0"/>
          <w:color w:val="auto"/>
        </w:rPr>
      </w:pPr>
      <w:r w:rsidRPr="009920C7">
        <w:rPr>
          <w:b w:val="0"/>
          <w:color w:val="auto"/>
        </w:rPr>
        <w:t xml:space="preserve">Compareceu na sessão de abertura de </w:t>
      </w:r>
      <w:r w:rsidR="00D3329A" w:rsidRPr="009920C7">
        <w:rPr>
          <w:b w:val="0"/>
          <w:color w:val="auto"/>
        </w:rPr>
        <w:t>envelopes</w:t>
      </w:r>
      <w:r w:rsidRPr="009920C7">
        <w:rPr>
          <w:b w:val="0"/>
          <w:color w:val="auto"/>
        </w:rPr>
        <w:t xml:space="preserve"> de proposta a</w:t>
      </w:r>
      <w:r w:rsidR="00F4784E" w:rsidRPr="009920C7">
        <w:rPr>
          <w:b w:val="0"/>
          <w:color w:val="auto"/>
        </w:rPr>
        <w:t>s</w:t>
      </w:r>
      <w:r w:rsidRPr="009920C7">
        <w:rPr>
          <w:b w:val="0"/>
          <w:color w:val="auto"/>
        </w:rPr>
        <w:t xml:space="preserve"> licitante</w:t>
      </w:r>
      <w:r w:rsidR="00F4784E" w:rsidRPr="009920C7">
        <w:rPr>
          <w:b w:val="0"/>
          <w:color w:val="auto"/>
        </w:rPr>
        <w:t>s</w:t>
      </w:r>
      <w:r w:rsidRPr="009920C7">
        <w:rPr>
          <w:b w:val="0"/>
          <w:color w:val="auto"/>
        </w:rPr>
        <w:t xml:space="preserve">: </w:t>
      </w:r>
    </w:p>
    <w:p w:rsidR="00471204" w:rsidRPr="009920C7" w:rsidRDefault="00231AEF" w:rsidP="00231AEF">
      <w:pPr>
        <w:pStyle w:val="Ttulo1"/>
        <w:ind w:left="-15" w:firstLine="0"/>
        <w:rPr>
          <w:color w:val="auto"/>
        </w:rPr>
      </w:pPr>
      <w:r w:rsidRPr="009920C7">
        <w:rPr>
          <w:color w:val="auto"/>
        </w:rPr>
        <w:t>ANTONHOLI &amp; GARCIA MAQUINAS E EQUIPAMENTOS LTDA</w:t>
      </w:r>
      <w:r w:rsidR="00C94E56" w:rsidRPr="009920C7">
        <w:rPr>
          <w:color w:val="auto"/>
        </w:rPr>
        <w:t xml:space="preserve"> inscrita no CNPJ nº </w:t>
      </w:r>
      <w:r w:rsidRPr="009920C7">
        <w:rPr>
          <w:color w:val="auto"/>
        </w:rPr>
        <w:t>33.441.004/0001-64, PGL COMERCIO DE VEICULOS EIRELI</w:t>
      </w:r>
      <w:r w:rsidR="00C94E56" w:rsidRPr="009920C7">
        <w:rPr>
          <w:color w:val="auto"/>
        </w:rPr>
        <w:t xml:space="preserve"> </w:t>
      </w:r>
      <w:r w:rsidR="00C94E56" w:rsidRPr="009920C7">
        <w:rPr>
          <w:color w:val="auto"/>
        </w:rPr>
        <w:tab/>
        <w:t xml:space="preserve">inscrita </w:t>
      </w:r>
      <w:r w:rsidR="00C94E56" w:rsidRPr="009920C7">
        <w:rPr>
          <w:color w:val="auto"/>
        </w:rPr>
        <w:tab/>
        <w:t xml:space="preserve">no CNPJ </w:t>
      </w:r>
      <w:r w:rsidR="00C94E56" w:rsidRPr="009920C7">
        <w:rPr>
          <w:color w:val="auto"/>
        </w:rPr>
        <w:tab/>
        <w:t xml:space="preserve">nº </w:t>
      </w:r>
      <w:r w:rsidRPr="009920C7">
        <w:rPr>
          <w:color w:val="auto"/>
        </w:rPr>
        <w:t>30.509.342/0001-00 e RFP MAQUINAS E EMPREENDIMENTOS LTDA inscrita no CNPJ nº 31.762.716/0001-50</w:t>
      </w:r>
      <w:r w:rsidR="00C94E56" w:rsidRPr="009920C7">
        <w:rPr>
          <w:color w:val="auto"/>
        </w:rPr>
        <w:t>.</w:t>
      </w:r>
    </w:p>
    <w:p w:rsidR="00471204" w:rsidRDefault="00C94E56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471204" w:rsidRDefault="00CB76F8" w:rsidP="00F4784E">
      <w:pPr>
        <w:ind w:left="-15" w:right="0" w:firstLine="0"/>
      </w:pPr>
      <w:r>
        <w:t xml:space="preserve">Apenas </w:t>
      </w:r>
      <w:r w:rsidR="008D3A24">
        <w:t xml:space="preserve">a empresa </w:t>
      </w:r>
      <w:r>
        <w:t>CLASSE VE</w:t>
      </w:r>
      <w:r w:rsidR="008D3A24">
        <w:t xml:space="preserve">ICULOS, PECAS E SERVICOS LTDA (CNPJ Nº 18.864.562/0001-49) </w:t>
      </w:r>
      <w:r>
        <w:t>não apresentou representante legal (apenas enviou a documentação via corre</w:t>
      </w:r>
      <w:r w:rsidR="008D3A24">
        <w:t>ios dentro do prazo previsto). A</w:t>
      </w:r>
      <w:r>
        <w:t xml:space="preserve">s demais </w:t>
      </w:r>
      <w:r w:rsidR="008B3048">
        <w:t>empresas apresentaram os documentos referente a etapa de credenciamento até o horário previsto no preâmbulo do edital</w:t>
      </w:r>
      <w:r w:rsidR="00C94E56" w:rsidRPr="00CF5D54">
        <w:rPr>
          <w:color w:val="auto"/>
        </w:rPr>
        <w:t xml:space="preserve">. Depois </w:t>
      </w:r>
      <w:r w:rsidR="00C94E56">
        <w:lastRenderedPageBreak/>
        <w:t xml:space="preserve">de analisados os documentos pela </w:t>
      </w:r>
      <w:r w:rsidR="008B3048">
        <w:t xml:space="preserve">Pregoeira e a </w:t>
      </w:r>
      <w:r w:rsidR="00C94E56">
        <w:t xml:space="preserve">Equipe de Apoio, foram consideradas credenciadas as empresas abaixo, com os respectivos representantes:  </w:t>
      </w:r>
    </w:p>
    <w:p w:rsidR="00471204" w:rsidRDefault="00C94E56">
      <w:pPr>
        <w:spacing w:after="0" w:line="259" w:lineRule="auto"/>
        <w:ind w:left="708" w:right="0" w:firstLine="0"/>
        <w:jc w:val="left"/>
      </w:pPr>
      <w:r>
        <w:t xml:space="preserve"> </w:t>
      </w:r>
    </w:p>
    <w:tbl>
      <w:tblPr>
        <w:tblStyle w:val="TableGrid"/>
        <w:tblW w:w="9684" w:type="dxa"/>
        <w:tblInd w:w="-7" w:type="dxa"/>
        <w:tblCellMar>
          <w:top w:w="11" w:type="dxa"/>
          <w:bottom w:w="12" w:type="dxa"/>
        </w:tblCellMar>
        <w:tblLook w:val="04A0" w:firstRow="1" w:lastRow="0" w:firstColumn="1" w:lastColumn="0" w:noHBand="0" w:noVBand="1"/>
      </w:tblPr>
      <w:tblGrid>
        <w:gridCol w:w="2474"/>
        <w:gridCol w:w="1091"/>
        <w:gridCol w:w="1902"/>
        <w:gridCol w:w="2204"/>
        <w:gridCol w:w="2013"/>
      </w:tblGrid>
      <w:tr w:rsidR="00F4784E" w:rsidRPr="00F4784E" w:rsidTr="00D92180">
        <w:trPr>
          <w:trHeight w:val="566"/>
        </w:trPr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1204" w:rsidRPr="00F4784E" w:rsidRDefault="00C94E56">
            <w:pPr>
              <w:spacing w:after="0" w:line="259" w:lineRule="auto"/>
              <w:ind w:right="0" w:firstLine="0"/>
              <w:jc w:val="center"/>
              <w:rPr>
                <w:color w:val="auto"/>
              </w:rPr>
            </w:pPr>
            <w:r w:rsidRPr="00F4784E">
              <w:rPr>
                <w:b/>
                <w:color w:val="auto"/>
              </w:rPr>
              <w:t xml:space="preserve">EMPRESA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204" w:rsidRPr="00F4784E" w:rsidRDefault="00C94E56">
            <w:pPr>
              <w:spacing w:after="0" w:line="259" w:lineRule="auto"/>
              <w:ind w:left="36" w:right="0" w:firstLine="0"/>
              <w:jc w:val="center"/>
              <w:rPr>
                <w:color w:val="auto"/>
              </w:rPr>
            </w:pPr>
            <w:r w:rsidRPr="00F4784E">
              <w:rPr>
                <w:b/>
                <w:color w:val="auto"/>
              </w:rPr>
              <w:t xml:space="preserve">ME / EPP  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1204" w:rsidRPr="00F4784E" w:rsidRDefault="00C94E56">
            <w:pPr>
              <w:spacing w:after="0" w:line="259" w:lineRule="auto"/>
              <w:ind w:right="9" w:firstLine="0"/>
              <w:jc w:val="center"/>
              <w:rPr>
                <w:color w:val="auto"/>
              </w:rPr>
            </w:pPr>
            <w:r w:rsidRPr="00F4784E">
              <w:rPr>
                <w:b/>
                <w:color w:val="auto"/>
              </w:rPr>
              <w:t xml:space="preserve">CNPJ/CPF  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1204" w:rsidRPr="00D3329A" w:rsidRDefault="00C94E56">
            <w:pPr>
              <w:spacing w:after="0" w:line="259" w:lineRule="auto"/>
              <w:ind w:left="24" w:right="0" w:firstLine="0"/>
              <w:rPr>
                <w:b/>
                <w:color w:val="auto"/>
              </w:rPr>
            </w:pPr>
            <w:r w:rsidRPr="00D3329A">
              <w:rPr>
                <w:b/>
                <w:color w:val="auto"/>
              </w:rPr>
              <w:t>REPRESENTANTE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1204" w:rsidRPr="00D3329A" w:rsidRDefault="00C94E56" w:rsidP="00D3329A">
            <w:pPr>
              <w:spacing w:after="0" w:line="259" w:lineRule="auto"/>
              <w:ind w:left="-30" w:right="0" w:firstLine="0"/>
              <w:rPr>
                <w:b/>
                <w:color w:val="auto"/>
              </w:rPr>
            </w:pPr>
            <w:r w:rsidRPr="00D3329A">
              <w:rPr>
                <w:b/>
                <w:color w:val="auto"/>
              </w:rPr>
              <w:t xml:space="preserve"> </w:t>
            </w:r>
            <w:r w:rsidR="00D3329A" w:rsidRPr="00D3329A">
              <w:rPr>
                <w:b/>
                <w:color w:val="auto"/>
              </w:rPr>
              <w:t>I</w:t>
            </w:r>
            <w:r w:rsidRPr="00D3329A">
              <w:rPr>
                <w:b/>
                <w:color w:val="auto"/>
              </w:rPr>
              <w:t xml:space="preserve">DENTIFICAÇÃO </w:t>
            </w:r>
          </w:p>
        </w:tc>
      </w:tr>
      <w:tr w:rsidR="00F4784E" w:rsidRPr="006539B3" w:rsidTr="00D92180">
        <w:trPr>
          <w:trHeight w:val="842"/>
        </w:trPr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1204" w:rsidRPr="00736A22" w:rsidRDefault="0061479E" w:rsidP="00E31F38">
            <w:pPr>
              <w:spacing w:after="0" w:line="259" w:lineRule="auto"/>
              <w:ind w:left="5" w:right="0" w:firstLine="0"/>
              <w:rPr>
                <w:color w:val="auto"/>
                <w:highlight w:val="yellow"/>
              </w:rPr>
            </w:pPr>
            <w:r w:rsidRPr="00736A22">
              <w:rPr>
                <w:color w:val="auto"/>
              </w:rPr>
              <w:t>ANTONHOLI &amp; GARCIA MAQUINAS E EQUIPAMENTOS LTDA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71204" w:rsidRPr="00736A22" w:rsidRDefault="00134937">
            <w:pPr>
              <w:spacing w:after="0" w:line="259" w:lineRule="auto"/>
              <w:ind w:left="265" w:right="0" w:firstLine="0"/>
              <w:jc w:val="left"/>
              <w:rPr>
                <w:color w:val="auto"/>
              </w:rPr>
            </w:pPr>
            <w:r w:rsidRPr="00736A22">
              <w:rPr>
                <w:color w:val="auto"/>
              </w:rPr>
              <w:t>SIM</w:t>
            </w:r>
          </w:p>
          <w:p w:rsidR="00471204" w:rsidRPr="00736A22" w:rsidRDefault="00C94E56">
            <w:pPr>
              <w:spacing w:after="0" w:line="259" w:lineRule="auto"/>
              <w:ind w:left="-12" w:right="0" w:firstLine="0"/>
              <w:jc w:val="left"/>
              <w:rPr>
                <w:color w:val="auto"/>
                <w:highlight w:val="yellow"/>
              </w:rPr>
            </w:pPr>
            <w:r w:rsidRPr="00736A22">
              <w:rPr>
                <w:color w:val="auto"/>
                <w:highlight w:val="yellow"/>
              </w:rPr>
              <w:t xml:space="preserve"> 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1204" w:rsidRPr="00736A22" w:rsidRDefault="0061479E">
            <w:pPr>
              <w:spacing w:after="0" w:line="259" w:lineRule="auto"/>
              <w:ind w:left="5" w:right="0" w:firstLine="0"/>
              <w:jc w:val="left"/>
              <w:rPr>
                <w:color w:val="auto"/>
              </w:rPr>
            </w:pPr>
            <w:r w:rsidRPr="00736A22">
              <w:rPr>
                <w:color w:val="auto"/>
              </w:rPr>
              <w:t>33.441.004/0001-64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204" w:rsidRPr="00736A22" w:rsidRDefault="0061479E">
            <w:pPr>
              <w:spacing w:after="0" w:line="259" w:lineRule="auto"/>
              <w:ind w:left="7" w:right="0" w:firstLine="0"/>
              <w:jc w:val="left"/>
              <w:rPr>
                <w:color w:val="auto"/>
              </w:rPr>
            </w:pPr>
            <w:r w:rsidRPr="00736A22">
              <w:rPr>
                <w:color w:val="auto"/>
              </w:rPr>
              <w:t>JOSE JOAQUIM DA SILVA FILHO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1204" w:rsidRPr="00736A22" w:rsidRDefault="001125BB">
            <w:pPr>
              <w:spacing w:after="0" w:line="259" w:lineRule="auto"/>
              <w:ind w:left="5" w:right="0" w:firstLine="0"/>
              <w:jc w:val="left"/>
              <w:rPr>
                <w:color w:val="auto"/>
              </w:rPr>
            </w:pPr>
            <w:r w:rsidRPr="00736A22">
              <w:rPr>
                <w:color w:val="auto"/>
              </w:rPr>
              <w:t xml:space="preserve">CPF </w:t>
            </w:r>
            <w:r w:rsidR="0061479E" w:rsidRPr="00736A22">
              <w:rPr>
                <w:color w:val="auto"/>
              </w:rPr>
              <w:t>739.518.629-04</w:t>
            </w:r>
          </w:p>
        </w:tc>
      </w:tr>
      <w:tr w:rsidR="00F4784E" w:rsidRPr="00F4784E" w:rsidTr="00D92180">
        <w:trPr>
          <w:trHeight w:val="845"/>
        </w:trPr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204" w:rsidRPr="00736A22" w:rsidRDefault="0061479E" w:rsidP="00683A3D">
            <w:pPr>
              <w:spacing w:after="0" w:line="259" w:lineRule="auto"/>
              <w:ind w:left="5" w:right="0" w:firstLine="0"/>
              <w:rPr>
                <w:color w:val="auto"/>
                <w:highlight w:val="yellow"/>
              </w:rPr>
            </w:pPr>
            <w:r w:rsidRPr="00736A22">
              <w:rPr>
                <w:color w:val="auto"/>
              </w:rPr>
              <w:t>PGL COMERCIO DE VEICULOS EIRELI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1204" w:rsidRPr="00736A22" w:rsidRDefault="00134937">
            <w:pPr>
              <w:spacing w:after="0" w:line="259" w:lineRule="auto"/>
              <w:ind w:left="265" w:right="0" w:firstLine="0"/>
              <w:jc w:val="left"/>
              <w:rPr>
                <w:color w:val="auto"/>
              </w:rPr>
            </w:pPr>
            <w:r w:rsidRPr="00736A22">
              <w:rPr>
                <w:color w:val="auto"/>
              </w:rPr>
              <w:t>SIM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1204" w:rsidRPr="00736A22" w:rsidRDefault="0061479E">
            <w:pPr>
              <w:spacing w:after="0" w:line="259" w:lineRule="auto"/>
              <w:ind w:left="5" w:right="0" w:firstLine="0"/>
              <w:jc w:val="left"/>
              <w:rPr>
                <w:color w:val="auto"/>
              </w:rPr>
            </w:pPr>
            <w:r w:rsidRPr="00736A22">
              <w:rPr>
                <w:color w:val="auto"/>
              </w:rPr>
              <w:t>30.509.342/0001-00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1204" w:rsidRPr="00736A22" w:rsidRDefault="0061479E">
            <w:pPr>
              <w:spacing w:after="0" w:line="259" w:lineRule="auto"/>
              <w:ind w:left="7" w:right="0" w:firstLine="0"/>
              <w:jc w:val="left"/>
              <w:rPr>
                <w:color w:val="auto"/>
              </w:rPr>
            </w:pPr>
            <w:r w:rsidRPr="00736A22">
              <w:rPr>
                <w:color w:val="auto"/>
              </w:rPr>
              <w:t>WALTER EDUARDO SONNTAG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1204" w:rsidRPr="00736A22" w:rsidRDefault="00C94E56" w:rsidP="00683A3D">
            <w:pPr>
              <w:spacing w:after="0" w:line="259" w:lineRule="auto"/>
              <w:ind w:left="5" w:right="0" w:hanging="23"/>
              <w:jc w:val="left"/>
              <w:rPr>
                <w:color w:val="auto"/>
              </w:rPr>
            </w:pPr>
            <w:r w:rsidRPr="00736A22">
              <w:rPr>
                <w:color w:val="auto"/>
              </w:rPr>
              <w:t xml:space="preserve"> </w:t>
            </w:r>
            <w:r w:rsidR="00683A3D" w:rsidRPr="00736A22">
              <w:rPr>
                <w:color w:val="auto"/>
              </w:rPr>
              <w:t xml:space="preserve">CPF </w:t>
            </w:r>
            <w:r w:rsidR="0061479E" w:rsidRPr="00736A22">
              <w:rPr>
                <w:color w:val="auto"/>
              </w:rPr>
              <w:t>000.149.950-50</w:t>
            </w:r>
          </w:p>
        </w:tc>
      </w:tr>
      <w:tr w:rsidR="0061479E" w:rsidRPr="00F4784E" w:rsidTr="00D92180">
        <w:trPr>
          <w:trHeight w:val="845"/>
        </w:trPr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479E" w:rsidRPr="00736A22" w:rsidRDefault="0061479E" w:rsidP="00683A3D">
            <w:pPr>
              <w:spacing w:after="0" w:line="259" w:lineRule="auto"/>
              <w:ind w:left="5" w:right="0" w:firstLine="0"/>
              <w:rPr>
                <w:color w:val="auto"/>
              </w:rPr>
            </w:pPr>
            <w:r w:rsidRPr="00736A22">
              <w:rPr>
                <w:color w:val="auto"/>
              </w:rPr>
              <w:t>RFP MAQUINAS E EMPREENDIMENTOS LTDA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479E" w:rsidRPr="00736A22" w:rsidRDefault="00134937">
            <w:pPr>
              <w:spacing w:after="0" w:line="259" w:lineRule="auto"/>
              <w:ind w:left="265" w:right="0" w:firstLine="0"/>
              <w:jc w:val="left"/>
              <w:rPr>
                <w:color w:val="auto"/>
              </w:rPr>
            </w:pPr>
            <w:r w:rsidRPr="00736A22">
              <w:rPr>
                <w:color w:val="auto"/>
              </w:rPr>
              <w:t>SIM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479E" w:rsidRPr="00736A22" w:rsidRDefault="0061479E">
            <w:pPr>
              <w:spacing w:after="0" w:line="259" w:lineRule="auto"/>
              <w:ind w:left="5" w:right="0" w:firstLine="0"/>
              <w:jc w:val="left"/>
              <w:rPr>
                <w:color w:val="auto"/>
              </w:rPr>
            </w:pPr>
            <w:r w:rsidRPr="00736A22">
              <w:rPr>
                <w:color w:val="auto"/>
              </w:rPr>
              <w:t>31.762.716/0001-50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479E" w:rsidRPr="00736A22" w:rsidRDefault="0061479E">
            <w:pPr>
              <w:spacing w:after="0" w:line="259" w:lineRule="auto"/>
              <w:ind w:left="7" w:right="0" w:firstLine="0"/>
              <w:jc w:val="left"/>
              <w:rPr>
                <w:color w:val="auto"/>
              </w:rPr>
            </w:pPr>
            <w:r w:rsidRPr="00736A22">
              <w:rPr>
                <w:color w:val="auto"/>
              </w:rPr>
              <w:t>LEANDRO DA SILVA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479E" w:rsidRPr="00736A22" w:rsidRDefault="0061479E" w:rsidP="00683A3D">
            <w:pPr>
              <w:spacing w:after="0" w:line="259" w:lineRule="auto"/>
              <w:ind w:left="5" w:right="0" w:hanging="23"/>
              <w:jc w:val="left"/>
              <w:rPr>
                <w:color w:val="auto"/>
              </w:rPr>
            </w:pPr>
            <w:r w:rsidRPr="00736A22">
              <w:rPr>
                <w:color w:val="auto"/>
              </w:rPr>
              <w:t>CPF 664.752.790-72</w:t>
            </w:r>
          </w:p>
        </w:tc>
      </w:tr>
    </w:tbl>
    <w:p w:rsidR="00471204" w:rsidRDefault="00C94E56">
      <w:pPr>
        <w:spacing w:after="0" w:line="259" w:lineRule="auto"/>
        <w:ind w:right="0" w:firstLine="0"/>
        <w:jc w:val="left"/>
      </w:pPr>
      <w:r>
        <w:rPr>
          <w:b/>
        </w:rPr>
        <w:t xml:space="preserve"> </w:t>
      </w:r>
    </w:p>
    <w:p w:rsidR="00471204" w:rsidRDefault="00C94E56">
      <w:pPr>
        <w:spacing w:after="13"/>
        <w:ind w:left="-5" w:right="0" w:hanging="10"/>
      </w:pPr>
      <w:r>
        <w:rPr>
          <w:b/>
        </w:rPr>
        <w:t xml:space="preserve">3 </w:t>
      </w:r>
      <w:r w:rsidR="00CF5D54">
        <w:rPr>
          <w:b/>
        </w:rPr>
        <w:t xml:space="preserve">- </w:t>
      </w:r>
      <w:r w:rsidR="00CF5D54" w:rsidRPr="00CF5D54">
        <w:rPr>
          <w:b/>
        </w:rPr>
        <w:t>Da Declaração de Atendimento,</w:t>
      </w:r>
      <w:r w:rsidRPr="00CF5D54">
        <w:rPr>
          <w:b/>
        </w:rPr>
        <w:t xml:space="preserve"> da Entrega dos Envelopes</w:t>
      </w:r>
      <w:r w:rsidR="00CF5D54" w:rsidRPr="00CF5D54">
        <w:rPr>
          <w:b/>
        </w:rPr>
        <w:t xml:space="preserve"> e da Comprovação da Condição de Microempresa e Empresa de Pequeno Porte</w:t>
      </w:r>
      <w:r w:rsidRPr="00CF5D54">
        <w:rPr>
          <w:b/>
        </w:rPr>
        <w:t>.</w:t>
      </w:r>
      <w:r w:rsidRPr="00CF5D54">
        <w:t xml:space="preserve">  </w:t>
      </w:r>
    </w:p>
    <w:p w:rsidR="00471204" w:rsidRPr="00FE491D" w:rsidRDefault="000D32FA" w:rsidP="006B3551">
      <w:pPr>
        <w:spacing w:after="13"/>
        <w:ind w:left="-5" w:right="0" w:hanging="10"/>
        <w:rPr>
          <w:color w:val="FF0000"/>
        </w:rPr>
      </w:pPr>
      <w:r>
        <w:t>Todas as empresas apresentaram os envelopes até o horário previsto no preâmbulo do edital</w:t>
      </w:r>
      <w:r w:rsidRPr="00CF5D54">
        <w:rPr>
          <w:color w:val="auto"/>
        </w:rPr>
        <w:t>.</w:t>
      </w:r>
      <w:r w:rsidR="006B3551">
        <w:rPr>
          <w:color w:val="auto"/>
        </w:rPr>
        <w:t xml:space="preserve"> </w:t>
      </w:r>
      <w:r>
        <w:t xml:space="preserve">Em seguida a Pregoeira e a equipe de apoio analisaram </w:t>
      </w:r>
      <w:r w:rsidRPr="00CF5D54">
        <w:t>a declaração de pleno atendimento aos requisitos para habilitação</w:t>
      </w:r>
      <w:r>
        <w:t xml:space="preserve"> e ambas apresentaram conforme solicitado no item 4.1 do edital. Também foi analisado se havia</w:t>
      </w:r>
      <w:r w:rsidR="00CF5D54" w:rsidRPr="00CF5D54">
        <w:t xml:space="preserve"> Comprovação da Condição de Microempresa e Empresa de Pequeno Porte</w:t>
      </w:r>
      <w:r w:rsidR="004E4362">
        <w:t>,</w:t>
      </w:r>
      <w:r w:rsidR="00CF5D54">
        <w:t xml:space="preserve"> </w:t>
      </w:r>
      <w:r w:rsidR="006B3551">
        <w:t>caso houvesse alguma empresa que quisesse usufruir do benefício da Lei Complementar 123/2006 e 147/2014</w:t>
      </w:r>
      <w:r w:rsidR="00134937" w:rsidRPr="007C6B81">
        <w:rPr>
          <w:color w:val="auto"/>
        </w:rPr>
        <w:t xml:space="preserve">. Apenas a empresa </w:t>
      </w:r>
      <w:r w:rsidR="00736A22" w:rsidRPr="007C6B81">
        <w:rPr>
          <w:color w:val="auto"/>
        </w:rPr>
        <w:t>CLASSE VEICULOS, PECAS E SERVICOS LTDA (CNPJ Nº 18.864.562/0001-49)</w:t>
      </w:r>
      <w:r w:rsidR="00736A22" w:rsidRPr="007C6B81">
        <w:rPr>
          <w:color w:val="auto"/>
        </w:rPr>
        <w:t xml:space="preserve"> não se enquadra como ME e/ou EPP, as demais empresa</w:t>
      </w:r>
      <w:r w:rsidR="00DC06AB" w:rsidRPr="007C6B81">
        <w:rPr>
          <w:color w:val="auto"/>
        </w:rPr>
        <w:t>s</w:t>
      </w:r>
      <w:r w:rsidR="00736A22" w:rsidRPr="007C6B81">
        <w:rPr>
          <w:color w:val="auto"/>
        </w:rPr>
        <w:t xml:space="preserve"> comprovaram através dos documentos </w:t>
      </w:r>
      <w:r w:rsidR="00736A22">
        <w:t xml:space="preserve">solicitados no </w:t>
      </w:r>
      <w:r w:rsidR="00DC06AB">
        <w:t xml:space="preserve">item 2.7 do </w:t>
      </w:r>
      <w:r w:rsidR="00736A22">
        <w:t>edital.</w:t>
      </w:r>
    </w:p>
    <w:p w:rsidR="00471204" w:rsidRDefault="00C94E56">
      <w:pPr>
        <w:spacing w:after="0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471204" w:rsidRDefault="009920C7" w:rsidP="00F4784E">
      <w:pPr>
        <w:spacing w:after="272"/>
        <w:ind w:left="-15" w:right="0" w:firstLine="0"/>
      </w:pPr>
      <w:r>
        <w:t>Ato contínuo, a Pregoeira</w:t>
      </w:r>
      <w:r w:rsidR="00C94E56">
        <w:t xml:space="preserve"> procedeu a abertura do primeiro envelope contendo a proposta da licitante </w:t>
      </w:r>
      <w:r w:rsidR="00531910" w:rsidRPr="00531910">
        <w:rPr>
          <w:b/>
          <w:color w:val="auto"/>
        </w:rPr>
        <w:t>ANTONHOLI &amp; GARCIA MAQUINAS E EQUIPAMENTOS LTDA</w:t>
      </w:r>
      <w:r w:rsidR="00C94E56" w:rsidRPr="00213EC6">
        <w:t>. A</w:t>
      </w:r>
      <w:r w:rsidR="00C94E56">
        <w:t xml:space="preserve"> qual o Pregoeiro reputou regular e deferiu a continuidade da mesma ao certame. </w:t>
      </w:r>
    </w:p>
    <w:p w:rsidR="00213EC6" w:rsidRDefault="00213EC6" w:rsidP="00213EC6">
      <w:pPr>
        <w:spacing w:after="272"/>
        <w:ind w:left="-15" w:right="0" w:firstLine="0"/>
      </w:pPr>
      <w:r>
        <w:t xml:space="preserve">Ato contínuo, </w:t>
      </w:r>
      <w:r w:rsidR="00531910">
        <w:t>a</w:t>
      </w:r>
      <w:r>
        <w:t xml:space="preserve"> Pregoeir</w:t>
      </w:r>
      <w:r w:rsidR="00531910">
        <w:t>a</w:t>
      </w:r>
      <w:r>
        <w:t xml:space="preserve"> procedeu a abertura do primeiro envelope contendo a proposta da licitante </w:t>
      </w:r>
      <w:r w:rsidR="00531910" w:rsidRPr="00531910">
        <w:rPr>
          <w:b/>
          <w:color w:val="auto"/>
        </w:rPr>
        <w:t>PGL COMERCIO DE VEICULOS EIRELI</w:t>
      </w:r>
      <w:r w:rsidRPr="00213EC6">
        <w:t>. A</w:t>
      </w:r>
      <w:r>
        <w:t xml:space="preserve"> qual o Pregoeiro reputou regular e deferiu a continuidade da mesma ao certame. </w:t>
      </w:r>
    </w:p>
    <w:p w:rsidR="00531910" w:rsidRDefault="00531910" w:rsidP="00531910">
      <w:pPr>
        <w:spacing w:after="272"/>
        <w:ind w:left="-15" w:right="0" w:firstLine="0"/>
      </w:pPr>
      <w:r>
        <w:t xml:space="preserve">Ato contínuo, a Pregoeira procedeu a abertura do primeiro envelope contendo a proposta da licitante </w:t>
      </w:r>
      <w:r w:rsidRPr="00531910">
        <w:rPr>
          <w:b/>
          <w:color w:val="auto"/>
        </w:rPr>
        <w:t>RFP MAQUINAS E EMPREENDIMENTOS LTDA</w:t>
      </w:r>
      <w:r w:rsidRPr="00213EC6">
        <w:t>. A</w:t>
      </w:r>
      <w:r>
        <w:t xml:space="preserve"> qual o Pregoeiro reputou regular e deferiu a continuidade da mesma ao certame. </w:t>
      </w:r>
    </w:p>
    <w:p w:rsidR="00531910" w:rsidRPr="00297CBA" w:rsidRDefault="00531910" w:rsidP="00531910">
      <w:pPr>
        <w:spacing w:after="272"/>
        <w:ind w:left="-15" w:right="0" w:firstLine="0"/>
      </w:pPr>
      <w:r>
        <w:lastRenderedPageBreak/>
        <w:t xml:space="preserve">Ato contínuo, a Pregoeira procedeu a abertura do primeiro envelope contendo a proposta da licitante </w:t>
      </w:r>
      <w:r w:rsidRPr="00531910">
        <w:rPr>
          <w:b/>
        </w:rPr>
        <w:t>CLASSE VEICULOS, PECAS E SERVICOS LTDA</w:t>
      </w:r>
      <w:r w:rsidRPr="00213EC6">
        <w:t>. A</w:t>
      </w:r>
      <w:r>
        <w:t xml:space="preserve"> qual o Pregoeiro reputou regular e deferiu a continuidade da mesma ao certame.</w:t>
      </w:r>
      <w:r w:rsidR="00297CBA">
        <w:t xml:space="preserve"> O valor ofertado pela empresa </w:t>
      </w:r>
      <w:bookmarkStart w:id="0" w:name="_GoBack"/>
      <w:r w:rsidR="00297CBA" w:rsidRPr="00FF3CA2">
        <w:rPr>
          <w:b/>
        </w:rPr>
        <w:t>CLASSE</w:t>
      </w:r>
      <w:r w:rsidR="00297CBA" w:rsidRPr="00FF3CA2">
        <w:rPr>
          <w:b/>
        </w:rPr>
        <w:t xml:space="preserve"> </w:t>
      </w:r>
      <w:bookmarkEnd w:id="0"/>
      <w:r w:rsidR="00297CBA" w:rsidRPr="00531910">
        <w:rPr>
          <w:b/>
        </w:rPr>
        <w:t>VEICULOS, PECAS E SERVICOS LTDA</w:t>
      </w:r>
      <w:r w:rsidR="00297CBA">
        <w:rPr>
          <w:b/>
        </w:rPr>
        <w:t xml:space="preserve"> </w:t>
      </w:r>
      <w:r w:rsidR="00297CBA" w:rsidRPr="00297CBA">
        <w:t>estava acima dos 10% da menor proposta ofertada, portanto foi desclassificada para lances.</w:t>
      </w:r>
    </w:p>
    <w:p w:rsidR="00471204" w:rsidRPr="00297CBA" w:rsidRDefault="00C94E56" w:rsidP="00F4784E">
      <w:pPr>
        <w:ind w:left="-15" w:right="0" w:firstLine="0"/>
        <w:rPr>
          <w:b/>
          <w:color w:val="auto"/>
        </w:rPr>
      </w:pPr>
      <w:r w:rsidRPr="00297CBA">
        <w:rPr>
          <w:color w:val="auto"/>
        </w:rPr>
        <w:t>Ato contínuo, considerando</w:t>
      </w:r>
      <w:r w:rsidR="00213EC6" w:rsidRPr="00297CBA">
        <w:rPr>
          <w:color w:val="auto"/>
        </w:rPr>
        <w:t xml:space="preserve"> regular as propostas de ambas empresas</w:t>
      </w:r>
      <w:r w:rsidRPr="00297CBA">
        <w:rPr>
          <w:color w:val="auto"/>
        </w:rPr>
        <w:t>, passou-se então o Pregoeiro a fase de negociação com a licitante</w:t>
      </w:r>
      <w:r w:rsidR="00213EC6" w:rsidRPr="00297CBA">
        <w:rPr>
          <w:color w:val="auto"/>
        </w:rPr>
        <w:t>s</w:t>
      </w:r>
      <w:r w:rsidRPr="00297CBA">
        <w:rPr>
          <w:color w:val="auto"/>
        </w:rPr>
        <w:t xml:space="preserve">: </w:t>
      </w:r>
    </w:p>
    <w:p w:rsidR="00213EC6" w:rsidRPr="00297CBA" w:rsidRDefault="00297CBA" w:rsidP="00213EC6">
      <w:pPr>
        <w:pStyle w:val="Ttulo2"/>
        <w:ind w:left="-5"/>
        <w:rPr>
          <w:color w:val="auto"/>
        </w:rPr>
      </w:pPr>
      <w:r w:rsidRPr="00297CBA">
        <w:rPr>
          <w:color w:val="auto"/>
        </w:rPr>
        <w:t xml:space="preserve">ANTONHOLI &amp; GARCIA MAQUINAS E EQUIPAMENTOS </w:t>
      </w:r>
      <w:r w:rsidRPr="00297CBA">
        <w:rPr>
          <w:color w:val="auto"/>
        </w:rPr>
        <w:t>LTDA, PGL</w:t>
      </w:r>
      <w:r w:rsidRPr="00297CBA">
        <w:rPr>
          <w:color w:val="auto"/>
        </w:rPr>
        <w:t xml:space="preserve"> COMERCIO DE VEICULOS EIRELI</w:t>
      </w:r>
      <w:r w:rsidRPr="00297CBA">
        <w:rPr>
          <w:color w:val="auto"/>
        </w:rPr>
        <w:t xml:space="preserve"> </w:t>
      </w:r>
      <w:r w:rsidR="00213EC6" w:rsidRPr="00297CBA">
        <w:rPr>
          <w:color w:val="auto"/>
        </w:rPr>
        <w:t xml:space="preserve">E </w:t>
      </w:r>
      <w:r w:rsidRPr="00297CBA">
        <w:rPr>
          <w:color w:val="auto"/>
        </w:rPr>
        <w:t>RFP MAQUINAS E EMPREENDIMENTOS LTDA</w:t>
      </w:r>
      <w:r w:rsidR="00213EC6" w:rsidRPr="00297CBA">
        <w:rPr>
          <w:color w:val="auto"/>
        </w:rPr>
        <w:t>.</w:t>
      </w:r>
    </w:p>
    <w:p w:rsidR="00213EC6" w:rsidRPr="00213EC6" w:rsidRDefault="00213EC6">
      <w:pPr>
        <w:pStyle w:val="Ttulo2"/>
        <w:ind w:left="-5"/>
      </w:pPr>
    </w:p>
    <w:p w:rsidR="00471204" w:rsidRDefault="00C94E56">
      <w:pPr>
        <w:pStyle w:val="Ttulo2"/>
        <w:ind w:left="-5"/>
      </w:pPr>
      <w:r>
        <w:t>4 – Rodada de Negociação</w:t>
      </w:r>
      <w:r>
        <w:rPr>
          <w:b w:val="0"/>
        </w:rPr>
        <w:t xml:space="preserve">  </w:t>
      </w:r>
    </w:p>
    <w:p w:rsidR="00471204" w:rsidRDefault="00C94E56">
      <w:pPr>
        <w:spacing w:after="0" w:line="259" w:lineRule="auto"/>
        <w:ind w:right="0" w:firstLine="0"/>
        <w:jc w:val="left"/>
      </w:pPr>
      <w:r>
        <w:t xml:space="preserve"> </w:t>
      </w:r>
    </w:p>
    <w:p w:rsidR="00471204" w:rsidRDefault="00C94E56" w:rsidP="00F4784E">
      <w:pPr>
        <w:ind w:left="-15" w:right="0" w:firstLine="0"/>
      </w:pPr>
      <w:r w:rsidRPr="00811934">
        <w:t xml:space="preserve">Após rodada de </w:t>
      </w:r>
      <w:r w:rsidR="002C6F94" w:rsidRPr="00811934">
        <w:t>lance</w:t>
      </w:r>
      <w:r w:rsidR="003C77AB" w:rsidRPr="00811934">
        <w:t xml:space="preserve"> conforme ata anexa a est</w:t>
      </w:r>
      <w:r w:rsidR="00811934">
        <w:t>a</w:t>
      </w:r>
      <w:r w:rsidR="003C77AB" w:rsidRPr="00811934">
        <w:t>,</w:t>
      </w:r>
      <w:r w:rsidRPr="00811934">
        <w:t xml:space="preserve"> a licitante </w:t>
      </w:r>
      <w:r w:rsidR="00297CBA" w:rsidRPr="00297CBA">
        <w:rPr>
          <w:b/>
          <w:color w:val="auto"/>
        </w:rPr>
        <w:t>RFP MAQUINAS E EMPREENDIMENTOS LTDA</w:t>
      </w:r>
      <w:r w:rsidR="003C77AB" w:rsidRPr="00811934">
        <w:t xml:space="preserve"> </w:t>
      </w:r>
      <w:r w:rsidR="00F4784E" w:rsidRPr="00811934">
        <w:t>ofertou</w:t>
      </w:r>
      <w:r w:rsidRPr="00811934">
        <w:t xml:space="preserve"> o preço final de </w:t>
      </w:r>
      <w:r w:rsidRPr="00811934">
        <w:rPr>
          <w:b/>
        </w:rPr>
        <w:t xml:space="preserve">R$ </w:t>
      </w:r>
      <w:r w:rsidR="00297CBA">
        <w:rPr>
          <w:b/>
        </w:rPr>
        <w:t xml:space="preserve">142.300,00 </w:t>
      </w:r>
      <w:r w:rsidRPr="00811934">
        <w:rPr>
          <w:b/>
        </w:rPr>
        <w:t>(</w:t>
      </w:r>
      <w:r w:rsidR="00297CBA">
        <w:rPr>
          <w:b/>
        </w:rPr>
        <w:t>Cento e quarenta e dois mil e trezentos reais</w:t>
      </w:r>
      <w:r w:rsidRPr="00811934">
        <w:rPr>
          <w:b/>
        </w:rPr>
        <w:t>)</w:t>
      </w:r>
      <w:r w:rsidRPr="00811934">
        <w:t>.</w:t>
      </w:r>
      <w:r>
        <w:t xml:space="preserve"> </w:t>
      </w:r>
    </w:p>
    <w:p w:rsidR="00471204" w:rsidRDefault="00C94E56">
      <w:pPr>
        <w:spacing w:after="0" w:line="259" w:lineRule="auto"/>
        <w:ind w:right="0" w:firstLine="0"/>
        <w:jc w:val="left"/>
      </w:pPr>
      <w:r>
        <w:t xml:space="preserve"> </w:t>
      </w:r>
    </w:p>
    <w:p w:rsidR="00471204" w:rsidRDefault="00C94E56">
      <w:pPr>
        <w:pStyle w:val="Ttulo2"/>
        <w:ind w:left="-5"/>
      </w:pPr>
      <w:r>
        <w:t xml:space="preserve">5 – Da Habilitação </w:t>
      </w:r>
      <w:r>
        <w:rPr>
          <w:b w:val="0"/>
        </w:rPr>
        <w:t xml:space="preserve"> </w:t>
      </w:r>
    </w:p>
    <w:p w:rsidR="00471204" w:rsidRDefault="00C94E56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471204" w:rsidRDefault="00C94E56" w:rsidP="00F4784E">
      <w:pPr>
        <w:ind w:left="-15" w:right="0" w:firstLine="0"/>
      </w:pPr>
      <w:r w:rsidRPr="00811934">
        <w:t xml:space="preserve">Após a classificação provisória das licitantes passou-se, assim, à abertura do envelope 02 de habilitação da primeira colocada </w:t>
      </w:r>
      <w:r w:rsidR="00297CBA" w:rsidRPr="00297CBA">
        <w:rPr>
          <w:b/>
          <w:color w:val="auto"/>
        </w:rPr>
        <w:t>RFP MAQUINAS E EMPREENDIMENTOS LTDA</w:t>
      </w:r>
      <w:r w:rsidR="00297CBA">
        <w:t>, tendo a Pregoeira</w:t>
      </w:r>
      <w:r w:rsidRPr="00811934">
        <w:t xml:space="preserve"> facultado a todos interessados a verificação da documentação. </w:t>
      </w:r>
      <w:r w:rsidR="00297CBA">
        <w:t>A Pregoeira</w:t>
      </w:r>
      <w:r w:rsidRPr="00811934">
        <w:t xml:space="preserve"> declarou a licitante </w:t>
      </w:r>
      <w:r w:rsidRPr="00811934">
        <w:rPr>
          <w:b/>
        </w:rPr>
        <w:t>HABILITADA</w:t>
      </w:r>
      <w:r w:rsidRPr="00811934">
        <w:t>.</w:t>
      </w:r>
      <w:r>
        <w:t xml:space="preserve"> </w:t>
      </w:r>
    </w:p>
    <w:p w:rsidR="00471204" w:rsidRDefault="00C94E56">
      <w:pPr>
        <w:spacing w:after="0" w:line="259" w:lineRule="auto"/>
        <w:ind w:right="0" w:firstLine="0"/>
        <w:jc w:val="left"/>
      </w:pPr>
      <w:r>
        <w:rPr>
          <w:b/>
        </w:rPr>
        <w:t xml:space="preserve"> </w:t>
      </w:r>
    </w:p>
    <w:p w:rsidR="00471204" w:rsidRDefault="00C94E56">
      <w:pPr>
        <w:pStyle w:val="Ttulo2"/>
        <w:ind w:left="-5"/>
      </w:pPr>
      <w:r>
        <w:t xml:space="preserve">6 – Da Fase de Recursos </w:t>
      </w:r>
    </w:p>
    <w:p w:rsidR="00471204" w:rsidRDefault="00C94E56">
      <w:pPr>
        <w:spacing w:after="0" w:line="259" w:lineRule="auto"/>
        <w:ind w:right="0" w:firstLine="0"/>
        <w:jc w:val="left"/>
      </w:pPr>
      <w:r>
        <w:rPr>
          <w:b/>
        </w:rPr>
        <w:t xml:space="preserve"> </w:t>
      </w:r>
    </w:p>
    <w:p w:rsidR="001D6FEC" w:rsidRPr="003815CA" w:rsidRDefault="001D6FEC" w:rsidP="001D6FEC">
      <w:pPr>
        <w:ind w:firstLine="0"/>
      </w:pPr>
      <w:r>
        <w:t>Nenhuma empresa manifestou interesse em interpor recurso.</w:t>
      </w:r>
    </w:p>
    <w:p w:rsidR="00471204" w:rsidRDefault="00471204">
      <w:pPr>
        <w:spacing w:after="0" w:line="259" w:lineRule="auto"/>
        <w:ind w:right="0" w:firstLine="0"/>
        <w:jc w:val="left"/>
      </w:pPr>
    </w:p>
    <w:p w:rsidR="00471204" w:rsidRDefault="00C94E56">
      <w:pPr>
        <w:spacing w:after="13"/>
        <w:ind w:left="-5" w:right="0" w:hanging="10"/>
      </w:pPr>
      <w:r>
        <w:rPr>
          <w:b/>
        </w:rPr>
        <w:t xml:space="preserve">7 - Das Ocorrências na Sessão Pública </w:t>
      </w:r>
    </w:p>
    <w:p w:rsidR="00471204" w:rsidRDefault="00C94E56">
      <w:pPr>
        <w:spacing w:after="0" w:line="259" w:lineRule="auto"/>
        <w:ind w:right="0" w:firstLine="0"/>
        <w:jc w:val="left"/>
      </w:pPr>
      <w:r>
        <w:rPr>
          <w:b/>
        </w:rPr>
        <w:t xml:space="preserve"> </w:t>
      </w:r>
    </w:p>
    <w:p w:rsidR="00471204" w:rsidRDefault="00C94E56" w:rsidP="00F4784E">
      <w:pPr>
        <w:ind w:right="0" w:firstLine="0"/>
      </w:pPr>
      <w:r>
        <w:t xml:space="preserve">Não houve ocorrências dignas de nota. </w:t>
      </w:r>
    </w:p>
    <w:p w:rsidR="00471204" w:rsidRDefault="00C94E56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471204" w:rsidRDefault="00C94E56">
      <w:pPr>
        <w:pStyle w:val="Ttulo2"/>
        <w:ind w:left="-5"/>
      </w:pPr>
      <w:r>
        <w:t xml:space="preserve">8 - Encerramento da Sessão  </w:t>
      </w:r>
    </w:p>
    <w:p w:rsidR="00471204" w:rsidRDefault="00C94E56">
      <w:pPr>
        <w:spacing w:after="0" w:line="259" w:lineRule="auto"/>
        <w:ind w:right="0" w:firstLine="0"/>
        <w:jc w:val="left"/>
      </w:pPr>
      <w:r>
        <w:t xml:space="preserve"> </w:t>
      </w:r>
    </w:p>
    <w:p w:rsidR="00471204" w:rsidRDefault="00C94E56" w:rsidP="00F4784E">
      <w:pPr>
        <w:ind w:left="-15" w:right="0" w:firstLine="0"/>
      </w:pPr>
      <w:r>
        <w:t>Nada mais havendo a tratar o Pregoeiro encerrou a sessão, da qual, para constar, lavrou-se a presente Ata que, lida e achada conforme, vai devidamente assinada pelo Pregoeiro</w:t>
      </w:r>
      <w:r w:rsidR="00EC23F7">
        <w:t>, equipe de apoio</w:t>
      </w:r>
      <w:r>
        <w:t xml:space="preserve"> e pelos representantes das licitantes participantes.  </w:t>
      </w:r>
    </w:p>
    <w:p w:rsidR="00471204" w:rsidRPr="00EC23F7" w:rsidRDefault="00C94E56">
      <w:pPr>
        <w:spacing w:after="40" w:line="449" w:lineRule="auto"/>
        <w:ind w:right="9605" w:firstLine="0"/>
        <w:jc w:val="left"/>
        <w:rPr>
          <w:b/>
        </w:rPr>
      </w:pPr>
      <w:r>
        <w:t xml:space="preserve">  </w:t>
      </w:r>
    </w:p>
    <w:p w:rsidR="00316912" w:rsidRDefault="00316912" w:rsidP="00316912">
      <w:pPr>
        <w:spacing w:after="0" w:line="240" w:lineRule="auto"/>
        <w:ind w:left="2818" w:right="2676" w:hanging="11"/>
        <w:jc w:val="center"/>
        <w:rPr>
          <w:b/>
        </w:rPr>
      </w:pPr>
      <w:r>
        <w:rPr>
          <w:b/>
        </w:rPr>
        <w:t xml:space="preserve">Jéssica Alana Dos Santos </w:t>
      </w:r>
    </w:p>
    <w:p w:rsidR="00471204" w:rsidRPr="00EC23F7" w:rsidRDefault="00F4784E" w:rsidP="00316912">
      <w:pPr>
        <w:spacing w:after="0" w:line="240" w:lineRule="auto"/>
        <w:ind w:left="2818" w:right="2676" w:hanging="11"/>
        <w:jc w:val="center"/>
        <w:rPr>
          <w:b/>
        </w:rPr>
      </w:pPr>
      <w:r w:rsidRPr="00EC23F7">
        <w:rPr>
          <w:b/>
        </w:rPr>
        <w:t>Pregoeira</w:t>
      </w:r>
    </w:p>
    <w:p w:rsidR="00471204" w:rsidRPr="00EC23F7" w:rsidRDefault="00C94E56">
      <w:pPr>
        <w:spacing w:after="0" w:line="259" w:lineRule="auto"/>
        <w:ind w:left="64" w:right="0" w:firstLine="0"/>
        <w:jc w:val="center"/>
        <w:rPr>
          <w:b/>
        </w:rPr>
      </w:pPr>
      <w:r w:rsidRPr="00EC23F7">
        <w:rPr>
          <w:b/>
        </w:rPr>
        <w:lastRenderedPageBreak/>
        <w:t xml:space="preserve"> </w:t>
      </w:r>
    </w:p>
    <w:p w:rsidR="00471204" w:rsidRPr="00EC23F7" w:rsidRDefault="00C94E56">
      <w:pPr>
        <w:spacing w:after="0" w:line="259" w:lineRule="auto"/>
        <w:ind w:left="64" w:right="0" w:firstLine="0"/>
        <w:jc w:val="center"/>
        <w:rPr>
          <w:b/>
        </w:rPr>
      </w:pPr>
      <w:r w:rsidRPr="00EC23F7">
        <w:rPr>
          <w:b/>
        </w:rPr>
        <w:t xml:space="preserve"> </w:t>
      </w:r>
    </w:p>
    <w:p w:rsidR="00471204" w:rsidRPr="00EC23F7" w:rsidRDefault="00F4784E">
      <w:pPr>
        <w:spacing w:after="10" w:line="250" w:lineRule="auto"/>
        <w:ind w:left="10" w:right="4" w:hanging="10"/>
        <w:jc w:val="center"/>
        <w:rPr>
          <w:b/>
        </w:rPr>
      </w:pPr>
      <w:r w:rsidRPr="00EC23F7">
        <w:rPr>
          <w:b/>
        </w:rPr>
        <w:t>Márcio José Homem</w:t>
      </w:r>
    </w:p>
    <w:p w:rsidR="00471204" w:rsidRPr="00EC23F7" w:rsidRDefault="00F4784E">
      <w:pPr>
        <w:spacing w:after="3" w:line="259" w:lineRule="auto"/>
        <w:ind w:left="10" w:right="1" w:hanging="10"/>
        <w:jc w:val="center"/>
        <w:rPr>
          <w:b/>
        </w:rPr>
      </w:pPr>
      <w:r w:rsidRPr="00EC23F7">
        <w:rPr>
          <w:b/>
        </w:rPr>
        <w:t>Equipe de Apoio</w:t>
      </w:r>
    </w:p>
    <w:p w:rsidR="00F4784E" w:rsidRDefault="00F4784E">
      <w:pPr>
        <w:spacing w:after="3" w:line="259" w:lineRule="auto"/>
        <w:ind w:left="10" w:right="1" w:hanging="10"/>
        <w:jc w:val="center"/>
        <w:rPr>
          <w:b/>
        </w:rPr>
      </w:pPr>
    </w:p>
    <w:p w:rsidR="00EC23F7" w:rsidRPr="00EC23F7" w:rsidRDefault="00EC23F7">
      <w:pPr>
        <w:spacing w:after="3" w:line="259" w:lineRule="auto"/>
        <w:ind w:left="10" w:right="1" w:hanging="10"/>
        <w:jc w:val="center"/>
        <w:rPr>
          <w:b/>
        </w:rPr>
      </w:pPr>
    </w:p>
    <w:p w:rsidR="00F4784E" w:rsidRPr="00EC23F7" w:rsidRDefault="00F4784E">
      <w:pPr>
        <w:spacing w:after="3" w:line="259" w:lineRule="auto"/>
        <w:ind w:left="10" w:right="1" w:hanging="10"/>
        <w:jc w:val="center"/>
        <w:rPr>
          <w:b/>
        </w:rPr>
      </w:pPr>
    </w:p>
    <w:p w:rsidR="00F4784E" w:rsidRPr="00EC23F7" w:rsidRDefault="00F4784E">
      <w:pPr>
        <w:spacing w:after="3" w:line="259" w:lineRule="auto"/>
        <w:ind w:left="10" w:right="1" w:hanging="10"/>
        <w:jc w:val="center"/>
        <w:rPr>
          <w:b/>
        </w:rPr>
      </w:pPr>
      <w:r w:rsidRPr="00EC23F7">
        <w:rPr>
          <w:b/>
        </w:rPr>
        <w:t xml:space="preserve">Cátia Sirene </w:t>
      </w:r>
      <w:proofErr w:type="spellStart"/>
      <w:r w:rsidRPr="00EC23F7">
        <w:rPr>
          <w:b/>
        </w:rPr>
        <w:t>Fontanive</w:t>
      </w:r>
      <w:proofErr w:type="spellEnd"/>
      <w:r w:rsidRPr="00EC23F7">
        <w:rPr>
          <w:b/>
        </w:rPr>
        <w:t xml:space="preserve"> </w:t>
      </w:r>
      <w:proofErr w:type="spellStart"/>
      <w:r w:rsidRPr="00EC23F7">
        <w:rPr>
          <w:b/>
        </w:rPr>
        <w:t>Demarchi</w:t>
      </w:r>
      <w:proofErr w:type="spellEnd"/>
    </w:p>
    <w:p w:rsidR="00F4784E" w:rsidRDefault="00F4784E">
      <w:pPr>
        <w:spacing w:after="3" w:line="259" w:lineRule="auto"/>
        <w:ind w:left="10" w:right="1" w:hanging="10"/>
        <w:jc w:val="center"/>
        <w:rPr>
          <w:b/>
        </w:rPr>
      </w:pPr>
      <w:r w:rsidRPr="00EC23F7">
        <w:rPr>
          <w:b/>
        </w:rPr>
        <w:t>Equipe de Apoio</w:t>
      </w:r>
    </w:p>
    <w:p w:rsidR="00EC23F7" w:rsidRDefault="00EC23F7">
      <w:pPr>
        <w:spacing w:after="3" w:line="259" w:lineRule="auto"/>
        <w:ind w:left="10" w:right="1" w:hanging="10"/>
        <w:jc w:val="center"/>
        <w:rPr>
          <w:b/>
        </w:rPr>
      </w:pPr>
    </w:p>
    <w:p w:rsidR="00EC23F7" w:rsidRDefault="00EC23F7">
      <w:pPr>
        <w:spacing w:after="3" w:line="259" w:lineRule="auto"/>
        <w:ind w:left="10" w:right="1" w:hanging="10"/>
        <w:jc w:val="center"/>
        <w:rPr>
          <w:b/>
        </w:rPr>
      </w:pPr>
    </w:p>
    <w:p w:rsidR="00EC23F7" w:rsidRDefault="00EC23F7">
      <w:pPr>
        <w:spacing w:after="3" w:line="259" w:lineRule="auto"/>
        <w:ind w:left="10" w:right="1" w:hanging="10"/>
        <w:jc w:val="center"/>
        <w:rPr>
          <w:b/>
        </w:rPr>
      </w:pPr>
    </w:p>
    <w:p w:rsidR="00695530" w:rsidRPr="001D6FEC" w:rsidRDefault="001D6FEC">
      <w:pPr>
        <w:spacing w:after="0" w:line="259" w:lineRule="auto"/>
        <w:ind w:left="64" w:right="0" w:firstLine="0"/>
        <w:jc w:val="center"/>
        <w:rPr>
          <w:b/>
        </w:rPr>
      </w:pPr>
      <w:r w:rsidRPr="001D6FEC">
        <w:rPr>
          <w:b/>
          <w:color w:val="auto"/>
        </w:rPr>
        <w:t>Jose Joaquim Da Silva Filho</w:t>
      </w:r>
    </w:p>
    <w:p w:rsidR="004624CD" w:rsidRPr="001D6FEC" w:rsidRDefault="001D6FEC" w:rsidP="00B15574">
      <w:pPr>
        <w:spacing w:after="10" w:line="250" w:lineRule="auto"/>
        <w:ind w:left="10" w:right="6" w:hanging="10"/>
        <w:jc w:val="center"/>
        <w:rPr>
          <w:b/>
        </w:rPr>
      </w:pPr>
      <w:proofErr w:type="spellStart"/>
      <w:r w:rsidRPr="001D6FEC">
        <w:rPr>
          <w:b/>
          <w:color w:val="auto"/>
        </w:rPr>
        <w:t>Antonholi</w:t>
      </w:r>
      <w:proofErr w:type="spellEnd"/>
      <w:r w:rsidRPr="001D6FEC">
        <w:rPr>
          <w:b/>
          <w:color w:val="auto"/>
        </w:rPr>
        <w:t xml:space="preserve"> &amp; Garcia Maquinas E Equipamentos Ltda</w:t>
      </w:r>
    </w:p>
    <w:p w:rsidR="004624CD" w:rsidRPr="001D6FEC" w:rsidRDefault="001D6FEC" w:rsidP="00B15574">
      <w:pPr>
        <w:spacing w:after="10" w:line="250" w:lineRule="auto"/>
        <w:ind w:left="10" w:right="6" w:hanging="10"/>
        <w:jc w:val="center"/>
        <w:rPr>
          <w:b/>
        </w:rPr>
      </w:pPr>
      <w:r w:rsidRPr="001D6FEC">
        <w:rPr>
          <w:b/>
          <w:color w:val="auto"/>
        </w:rPr>
        <w:t xml:space="preserve">CNPJ </w:t>
      </w:r>
      <w:r w:rsidRPr="001D6FEC">
        <w:rPr>
          <w:b/>
          <w:color w:val="auto"/>
        </w:rPr>
        <w:t>33.441.004/0001-64</w:t>
      </w:r>
    </w:p>
    <w:p w:rsidR="00695530" w:rsidRDefault="00695530" w:rsidP="00B15574">
      <w:pPr>
        <w:spacing w:after="10" w:line="250" w:lineRule="auto"/>
        <w:ind w:left="10" w:right="6" w:hanging="10"/>
        <w:jc w:val="center"/>
        <w:rPr>
          <w:b/>
        </w:rPr>
      </w:pPr>
    </w:p>
    <w:p w:rsidR="001D6FEC" w:rsidRDefault="001D6FEC" w:rsidP="00B15574">
      <w:pPr>
        <w:spacing w:after="10" w:line="250" w:lineRule="auto"/>
        <w:ind w:left="10" w:right="6" w:hanging="10"/>
        <w:jc w:val="center"/>
        <w:rPr>
          <w:b/>
        </w:rPr>
      </w:pPr>
    </w:p>
    <w:p w:rsidR="001D6FEC" w:rsidRDefault="001D6FEC" w:rsidP="00B15574">
      <w:pPr>
        <w:spacing w:after="10" w:line="250" w:lineRule="auto"/>
        <w:ind w:left="10" w:right="6" w:hanging="10"/>
        <w:jc w:val="center"/>
        <w:rPr>
          <w:b/>
        </w:rPr>
      </w:pPr>
    </w:p>
    <w:p w:rsidR="001D6FEC" w:rsidRPr="001D6FEC" w:rsidRDefault="001D6FEC" w:rsidP="00B15574">
      <w:pPr>
        <w:spacing w:after="10" w:line="250" w:lineRule="auto"/>
        <w:ind w:left="10" w:right="6" w:hanging="10"/>
        <w:jc w:val="center"/>
        <w:rPr>
          <w:b/>
          <w:color w:val="auto"/>
        </w:rPr>
      </w:pPr>
      <w:r w:rsidRPr="001D6FEC">
        <w:rPr>
          <w:b/>
          <w:color w:val="auto"/>
        </w:rPr>
        <w:t xml:space="preserve">Walter Eduardo </w:t>
      </w:r>
      <w:proofErr w:type="spellStart"/>
      <w:r w:rsidRPr="001D6FEC">
        <w:rPr>
          <w:b/>
          <w:color w:val="auto"/>
        </w:rPr>
        <w:t>Sonntag</w:t>
      </w:r>
      <w:proofErr w:type="spellEnd"/>
      <w:r w:rsidRPr="001D6FEC">
        <w:rPr>
          <w:b/>
          <w:color w:val="auto"/>
        </w:rPr>
        <w:t xml:space="preserve"> </w:t>
      </w:r>
    </w:p>
    <w:p w:rsidR="001D6FEC" w:rsidRPr="001D6FEC" w:rsidRDefault="001D6FEC" w:rsidP="00B15574">
      <w:pPr>
        <w:spacing w:after="10" w:line="250" w:lineRule="auto"/>
        <w:ind w:left="10" w:right="6" w:hanging="10"/>
        <w:jc w:val="center"/>
        <w:rPr>
          <w:b/>
          <w:color w:val="auto"/>
        </w:rPr>
      </w:pPr>
      <w:proofErr w:type="spellStart"/>
      <w:r w:rsidRPr="001D6FEC">
        <w:rPr>
          <w:b/>
          <w:color w:val="auto"/>
        </w:rPr>
        <w:t>Pgl</w:t>
      </w:r>
      <w:proofErr w:type="spellEnd"/>
      <w:r w:rsidRPr="001D6FEC">
        <w:rPr>
          <w:b/>
          <w:color w:val="auto"/>
        </w:rPr>
        <w:t xml:space="preserve"> Comercio De </w:t>
      </w:r>
      <w:proofErr w:type="spellStart"/>
      <w:r w:rsidRPr="001D6FEC">
        <w:rPr>
          <w:b/>
          <w:color w:val="auto"/>
        </w:rPr>
        <w:t>Veiculos</w:t>
      </w:r>
      <w:proofErr w:type="spellEnd"/>
      <w:r w:rsidRPr="001D6FEC">
        <w:rPr>
          <w:b/>
          <w:color w:val="auto"/>
        </w:rPr>
        <w:t xml:space="preserve"> </w:t>
      </w:r>
      <w:proofErr w:type="spellStart"/>
      <w:r w:rsidRPr="001D6FEC">
        <w:rPr>
          <w:b/>
          <w:color w:val="auto"/>
        </w:rPr>
        <w:t>Eireli</w:t>
      </w:r>
      <w:proofErr w:type="spellEnd"/>
    </w:p>
    <w:p w:rsidR="004624CD" w:rsidRDefault="004624CD" w:rsidP="00B15574">
      <w:pPr>
        <w:spacing w:after="10" w:line="250" w:lineRule="auto"/>
        <w:ind w:left="10" w:right="6" w:hanging="10"/>
        <w:jc w:val="center"/>
        <w:rPr>
          <w:b/>
          <w:color w:val="auto"/>
        </w:rPr>
      </w:pPr>
      <w:r w:rsidRPr="001D6FEC">
        <w:rPr>
          <w:b/>
        </w:rPr>
        <w:t xml:space="preserve"> CNPJ nº </w:t>
      </w:r>
      <w:r w:rsidR="001D6FEC" w:rsidRPr="001D6FEC">
        <w:rPr>
          <w:b/>
          <w:color w:val="auto"/>
        </w:rPr>
        <w:t>30.509.342/0001-00</w:t>
      </w:r>
    </w:p>
    <w:p w:rsidR="001D6FEC" w:rsidRDefault="001D6FEC" w:rsidP="00B15574">
      <w:pPr>
        <w:spacing w:after="10" w:line="250" w:lineRule="auto"/>
        <w:ind w:left="10" w:right="6" w:hanging="10"/>
        <w:jc w:val="center"/>
      </w:pPr>
    </w:p>
    <w:p w:rsidR="001D6FEC" w:rsidRDefault="001D6FEC" w:rsidP="00B15574">
      <w:pPr>
        <w:spacing w:after="10" w:line="250" w:lineRule="auto"/>
        <w:ind w:left="10" w:right="6" w:hanging="10"/>
        <w:jc w:val="center"/>
      </w:pPr>
    </w:p>
    <w:p w:rsidR="001D6FEC" w:rsidRDefault="001D6FEC" w:rsidP="00B15574">
      <w:pPr>
        <w:spacing w:after="10" w:line="250" w:lineRule="auto"/>
        <w:ind w:left="10" w:right="6" w:hanging="10"/>
        <w:jc w:val="center"/>
      </w:pPr>
    </w:p>
    <w:p w:rsidR="001D6FEC" w:rsidRPr="001D6FEC" w:rsidRDefault="001D6FEC" w:rsidP="00B15574">
      <w:pPr>
        <w:spacing w:after="10" w:line="250" w:lineRule="auto"/>
        <w:ind w:left="10" w:right="6" w:hanging="10"/>
        <w:jc w:val="center"/>
        <w:rPr>
          <w:b/>
        </w:rPr>
      </w:pPr>
      <w:r w:rsidRPr="001D6FEC">
        <w:rPr>
          <w:b/>
        </w:rPr>
        <w:t>Leandro da Silva</w:t>
      </w:r>
    </w:p>
    <w:p w:rsidR="001D6FEC" w:rsidRPr="001D6FEC" w:rsidRDefault="001D6FEC" w:rsidP="00B15574">
      <w:pPr>
        <w:spacing w:after="10" w:line="250" w:lineRule="auto"/>
        <w:ind w:left="10" w:right="6" w:hanging="10"/>
        <w:jc w:val="center"/>
        <w:rPr>
          <w:b/>
          <w:color w:val="auto"/>
        </w:rPr>
      </w:pPr>
      <w:proofErr w:type="gramStart"/>
      <w:r w:rsidRPr="001D6FEC">
        <w:rPr>
          <w:b/>
          <w:color w:val="auto"/>
        </w:rPr>
        <w:t>RFP Maquinas</w:t>
      </w:r>
      <w:proofErr w:type="gramEnd"/>
      <w:r w:rsidRPr="001D6FEC">
        <w:rPr>
          <w:b/>
          <w:color w:val="auto"/>
        </w:rPr>
        <w:t xml:space="preserve"> E Empreendimentos Ltda</w:t>
      </w:r>
    </w:p>
    <w:p w:rsidR="001D6FEC" w:rsidRPr="001D6FEC" w:rsidRDefault="001D6FEC" w:rsidP="00B15574">
      <w:pPr>
        <w:spacing w:after="10" w:line="250" w:lineRule="auto"/>
        <w:ind w:left="10" w:right="6" w:hanging="10"/>
        <w:jc w:val="center"/>
        <w:rPr>
          <w:b/>
        </w:rPr>
      </w:pPr>
      <w:r w:rsidRPr="001D6FEC">
        <w:rPr>
          <w:b/>
          <w:color w:val="auto"/>
        </w:rPr>
        <w:t xml:space="preserve">CNPJ nº </w:t>
      </w:r>
      <w:r w:rsidRPr="001D6FEC">
        <w:rPr>
          <w:b/>
          <w:color w:val="auto"/>
        </w:rPr>
        <w:t>31.762.716/0001-50</w:t>
      </w:r>
    </w:p>
    <w:sectPr w:rsidR="001D6FEC" w:rsidRPr="001D6F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668" w:right="1113" w:bottom="1647" w:left="1121" w:header="408" w:footer="70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02EE" w:rsidRDefault="001D02EE">
      <w:pPr>
        <w:spacing w:after="0" w:line="240" w:lineRule="auto"/>
      </w:pPr>
      <w:r>
        <w:separator/>
      </w:r>
    </w:p>
  </w:endnote>
  <w:endnote w:type="continuationSeparator" w:id="0">
    <w:p w:rsidR="001D02EE" w:rsidRDefault="001D0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1204" w:rsidRDefault="00C94E56">
    <w:pPr>
      <w:spacing w:after="0" w:line="259" w:lineRule="auto"/>
      <w:ind w:left="48" w:right="0" w:firstLine="0"/>
      <w:jc w:val="left"/>
    </w:pPr>
    <w:r>
      <w:rPr>
        <w:rFonts w:ascii="Times New Roman" w:eastAsia="Times New Roman" w:hAnsi="Times New Roman" w:cs="Times New Roman"/>
        <w:color w:val="0A0000"/>
        <w:sz w:val="22"/>
      </w:rPr>
      <w:t>_______________________________________________________________________________________</w:t>
    </w:r>
  </w:p>
  <w:p w:rsidR="00471204" w:rsidRDefault="00C94E56">
    <w:pPr>
      <w:spacing w:after="0" w:line="259" w:lineRule="auto"/>
      <w:ind w:right="4" w:firstLine="0"/>
      <w:jc w:val="center"/>
    </w:pPr>
    <w:r>
      <w:rPr>
        <w:color w:val="0A0000"/>
        <w:sz w:val="22"/>
      </w:rPr>
      <w:t xml:space="preserve">Praça Coronel </w:t>
    </w:r>
    <w:proofErr w:type="spellStart"/>
    <w:r>
      <w:rPr>
        <w:color w:val="0A0000"/>
        <w:sz w:val="22"/>
      </w:rPr>
      <w:t>Carrijo</w:t>
    </w:r>
    <w:proofErr w:type="spellEnd"/>
    <w:r>
      <w:rPr>
        <w:color w:val="0A0000"/>
        <w:sz w:val="22"/>
      </w:rPr>
      <w:t xml:space="preserve">, nº 01, Centro </w:t>
    </w:r>
  </w:p>
  <w:p w:rsidR="00471204" w:rsidRDefault="00C94E56">
    <w:pPr>
      <w:spacing w:after="0" w:line="259" w:lineRule="auto"/>
      <w:ind w:right="4" w:firstLine="0"/>
      <w:jc w:val="center"/>
    </w:pPr>
    <w:r>
      <w:rPr>
        <w:color w:val="0A0000"/>
        <w:sz w:val="22"/>
      </w:rPr>
      <w:t>Mineiros – GO</w:t>
    </w:r>
    <w:r>
      <w:rPr>
        <w:color w:val="0A0000"/>
        <w:sz w:val="16"/>
      </w:rPr>
      <w:t xml:space="preserve">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11533342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:rsidR="000374B1" w:rsidRPr="000374B1" w:rsidRDefault="000374B1">
        <w:pPr>
          <w:pStyle w:val="Rodap"/>
          <w:jc w:val="right"/>
          <w:rPr>
            <w:rFonts w:ascii="Arial" w:hAnsi="Arial" w:cs="Arial"/>
            <w:sz w:val="24"/>
            <w:szCs w:val="24"/>
          </w:rPr>
        </w:pPr>
        <w:r w:rsidRPr="000374B1">
          <w:rPr>
            <w:rFonts w:ascii="Arial" w:hAnsi="Arial" w:cs="Arial"/>
            <w:sz w:val="24"/>
            <w:szCs w:val="24"/>
          </w:rPr>
          <w:fldChar w:fldCharType="begin"/>
        </w:r>
        <w:r w:rsidRPr="000374B1">
          <w:rPr>
            <w:rFonts w:ascii="Arial" w:hAnsi="Arial" w:cs="Arial"/>
            <w:sz w:val="24"/>
            <w:szCs w:val="24"/>
          </w:rPr>
          <w:instrText>PAGE   \* MERGEFORMAT</w:instrText>
        </w:r>
        <w:r w:rsidRPr="000374B1">
          <w:rPr>
            <w:rFonts w:ascii="Arial" w:hAnsi="Arial" w:cs="Arial"/>
            <w:sz w:val="24"/>
            <w:szCs w:val="24"/>
          </w:rPr>
          <w:fldChar w:fldCharType="separate"/>
        </w:r>
        <w:r w:rsidR="00FF3CA2">
          <w:rPr>
            <w:rFonts w:ascii="Arial" w:hAnsi="Arial" w:cs="Arial"/>
            <w:noProof/>
            <w:sz w:val="24"/>
            <w:szCs w:val="24"/>
          </w:rPr>
          <w:t>4</w:t>
        </w:r>
        <w:r w:rsidRPr="000374B1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:rsidR="00471204" w:rsidRDefault="00471204">
    <w:pPr>
      <w:spacing w:after="0" w:line="259" w:lineRule="auto"/>
      <w:ind w:right="4" w:firstLine="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1204" w:rsidRDefault="00C94E56">
    <w:pPr>
      <w:spacing w:after="0" w:line="259" w:lineRule="auto"/>
      <w:ind w:left="48" w:right="0" w:firstLine="0"/>
      <w:jc w:val="left"/>
    </w:pPr>
    <w:r>
      <w:rPr>
        <w:rFonts w:ascii="Times New Roman" w:eastAsia="Times New Roman" w:hAnsi="Times New Roman" w:cs="Times New Roman"/>
        <w:color w:val="0A0000"/>
        <w:sz w:val="22"/>
      </w:rPr>
      <w:t>_______________________________________________________________________________________</w:t>
    </w:r>
  </w:p>
  <w:p w:rsidR="00471204" w:rsidRDefault="00C94E56">
    <w:pPr>
      <w:spacing w:after="0" w:line="259" w:lineRule="auto"/>
      <w:ind w:right="4" w:firstLine="0"/>
      <w:jc w:val="center"/>
    </w:pPr>
    <w:r>
      <w:rPr>
        <w:color w:val="0A0000"/>
        <w:sz w:val="22"/>
      </w:rPr>
      <w:t xml:space="preserve">Praça Coronel </w:t>
    </w:r>
    <w:proofErr w:type="spellStart"/>
    <w:r>
      <w:rPr>
        <w:color w:val="0A0000"/>
        <w:sz w:val="22"/>
      </w:rPr>
      <w:t>Carrijo</w:t>
    </w:r>
    <w:proofErr w:type="spellEnd"/>
    <w:r>
      <w:rPr>
        <w:color w:val="0A0000"/>
        <w:sz w:val="22"/>
      </w:rPr>
      <w:t xml:space="preserve">, nº 01, Centro </w:t>
    </w:r>
  </w:p>
  <w:p w:rsidR="00471204" w:rsidRDefault="00C94E56">
    <w:pPr>
      <w:spacing w:after="0" w:line="259" w:lineRule="auto"/>
      <w:ind w:right="4" w:firstLine="0"/>
      <w:jc w:val="center"/>
    </w:pPr>
    <w:r>
      <w:rPr>
        <w:color w:val="0A0000"/>
        <w:sz w:val="22"/>
      </w:rPr>
      <w:t>Mineiros – GO</w:t>
    </w:r>
    <w:r>
      <w:rPr>
        <w:color w:val="0A0000"/>
        <w:sz w:val="16"/>
      </w:rPr>
      <w:t xml:space="preserve">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02EE" w:rsidRDefault="001D02EE">
      <w:pPr>
        <w:spacing w:after="0" w:line="240" w:lineRule="auto"/>
      </w:pPr>
      <w:r>
        <w:separator/>
      </w:r>
    </w:p>
  </w:footnote>
  <w:footnote w:type="continuationSeparator" w:id="0">
    <w:p w:rsidR="001D02EE" w:rsidRDefault="001D02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1204" w:rsidRDefault="00C94E56">
    <w:pPr>
      <w:spacing w:after="39" w:line="259" w:lineRule="auto"/>
      <w:ind w:left="3903" w:right="2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3189986</wp:posOffset>
          </wp:positionH>
          <wp:positionV relativeFrom="page">
            <wp:posOffset>259080</wp:posOffset>
          </wp:positionV>
          <wp:extent cx="1181100" cy="1016000"/>
          <wp:effectExtent l="0" t="0" r="0" b="0"/>
          <wp:wrapSquare wrapText="bothSides"/>
          <wp:docPr id="31" name="Picture 3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81100" cy="1016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color w:val="0A0000"/>
        <w:sz w:val="16"/>
      </w:rPr>
      <w:t xml:space="preserve">Página </w:t>
    </w:r>
    <w:r>
      <w:rPr>
        <w:rFonts w:ascii="Times New Roman" w:eastAsia="Times New Roman" w:hAnsi="Times New Roman" w:cs="Times New Roman"/>
        <w:color w:val="0A0000"/>
        <w:sz w:val="16"/>
      </w:rPr>
      <w:fldChar w:fldCharType="begin"/>
    </w:r>
    <w:r>
      <w:rPr>
        <w:rFonts w:ascii="Times New Roman" w:eastAsia="Times New Roman" w:hAnsi="Times New Roman" w:cs="Times New Roman"/>
        <w:color w:val="0A0000"/>
        <w:sz w:val="16"/>
      </w:rPr>
      <w:instrText xml:space="preserve"> PAGE   \* MERGEFORMAT </w:instrText>
    </w:r>
    <w:r>
      <w:rPr>
        <w:rFonts w:ascii="Times New Roman" w:eastAsia="Times New Roman" w:hAnsi="Times New Roman" w:cs="Times New Roman"/>
        <w:color w:val="0A0000"/>
        <w:sz w:val="16"/>
      </w:rPr>
      <w:fldChar w:fldCharType="separate"/>
    </w:r>
    <w:r>
      <w:rPr>
        <w:rFonts w:ascii="Times New Roman" w:eastAsia="Times New Roman" w:hAnsi="Times New Roman" w:cs="Times New Roman"/>
        <w:color w:val="0A0000"/>
        <w:sz w:val="16"/>
      </w:rPr>
      <w:t>1</w:t>
    </w:r>
    <w:r>
      <w:rPr>
        <w:rFonts w:ascii="Times New Roman" w:eastAsia="Times New Roman" w:hAnsi="Times New Roman" w:cs="Times New Roman"/>
        <w:color w:val="0A0000"/>
        <w:sz w:val="16"/>
      </w:rPr>
      <w:fldChar w:fldCharType="end"/>
    </w:r>
    <w:r>
      <w:rPr>
        <w:rFonts w:ascii="Times New Roman" w:eastAsia="Times New Roman" w:hAnsi="Times New Roman" w:cs="Times New Roman"/>
        <w:color w:val="0A0000"/>
        <w:sz w:val="16"/>
      </w:rPr>
      <w:t xml:space="preserve"> de </w:t>
    </w:r>
    <w:r>
      <w:rPr>
        <w:rFonts w:ascii="Times New Roman" w:eastAsia="Times New Roman" w:hAnsi="Times New Roman" w:cs="Times New Roman"/>
        <w:color w:val="0A0000"/>
        <w:sz w:val="16"/>
      </w:rPr>
      <w:fldChar w:fldCharType="begin"/>
    </w:r>
    <w:r>
      <w:rPr>
        <w:rFonts w:ascii="Times New Roman" w:eastAsia="Times New Roman" w:hAnsi="Times New Roman" w:cs="Times New Roman"/>
        <w:color w:val="0A0000"/>
        <w:sz w:val="16"/>
      </w:rPr>
      <w:instrText xml:space="preserve"> NUMPAGES   \* MERGEFORMAT </w:instrText>
    </w:r>
    <w:r>
      <w:rPr>
        <w:rFonts w:ascii="Times New Roman" w:eastAsia="Times New Roman" w:hAnsi="Times New Roman" w:cs="Times New Roman"/>
        <w:color w:val="0A0000"/>
        <w:sz w:val="16"/>
      </w:rPr>
      <w:fldChar w:fldCharType="separate"/>
    </w:r>
    <w:r>
      <w:rPr>
        <w:rFonts w:ascii="Times New Roman" w:eastAsia="Times New Roman" w:hAnsi="Times New Roman" w:cs="Times New Roman"/>
        <w:color w:val="0A0000"/>
        <w:sz w:val="16"/>
      </w:rPr>
      <w:t>3</w:t>
    </w:r>
    <w:r>
      <w:rPr>
        <w:rFonts w:ascii="Times New Roman" w:eastAsia="Times New Roman" w:hAnsi="Times New Roman" w:cs="Times New Roman"/>
        <w:color w:val="0A0000"/>
        <w:sz w:val="16"/>
      </w:rPr>
      <w:fldChar w:fldCharType="end"/>
    </w:r>
    <w:r>
      <w:rPr>
        <w:rFonts w:ascii="Times New Roman" w:eastAsia="Times New Roman" w:hAnsi="Times New Roman" w:cs="Times New Roman"/>
        <w:color w:val="0A0000"/>
        <w:sz w:val="16"/>
      </w:rPr>
      <w:t xml:space="preserve"> </w:t>
    </w:r>
  </w:p>
  <w:p w:rsidR="00471204" w:rsidRDefault="00C94E56">
    <w:pPr>
      <w:spacing w:after="0" w:line="259" w:lineRule="auto"/>
      <w:ind w:left="52" w:right="0" w:firstLine="0"/>
      <w:jc w:val="center"/>
    </w:pPr>
    <w:r>
      <w:rPr>
        <w:rFonts w:ascii="Times New Roman" w:eastAsia="Times New Roman" w:hAnsi="Times New Roman" w:cs="Times New Roman"/>
        <w:color w:val="0A0000"/>
        <w:sz w:val="22"/>
      </w:rPr>
      <w:t xml:space="preserve"> </w:t>
    </w:r>
  </w:p>
  <w:p w:rsidR="00471204" w:rsidRDefault="00C94E56">
    <w:pPr>
      <w:spacing w:after="0" w:line="259" w:lineRule="auto"/>
      <w:ind w:left="52" w:right="0" w:firstLine="0"/>
      <w:jc w:val="center"/>
    </w:pPr>
    <w:r>
      <w:rPr>
        <w:rFonts w:ascii="Times New Roman" w:eastAsia="Times New Roman" w:hAnsi="Times New Roman" w:cs="Times New Roman"/>
        <w:color w:val="0A0000"/>
        <w:sz w:val="22"/>
      </w:rPr>
      <w:t xml:space="preserve"> </w:t>
    </w:r>
  </w:p>
  <w:p w:rsidR="00471204" w:rsidRDefault="00C94E56">
    <w:pPr>
      <w:spacing w:after="0" w:line="259" w:lineRule="auto"/>
      <w:ind w:left="52" w:right="0" w:firstLine="0"/>
      <w:jc w:val="center"/>
    </w:pPr>
    <w:r>
      <w:rPr>
        <w:rFonts w:ascii="Times New Roman" w:eastAsia="Times New Roman" w:hAnsi="Times New Roman" w:cs="Times New Roman"/>
        <w:color w:val="0A0000"/>
        <w:sz w:val="22"/>
      </w:rPr>
      <w:t xml:space="preserve"> </w:t>
    </w:r>
  </w:p>
  <w:p w:rsidR="00471204" w:rsidRDefault="00C94E56">
    <w:pPr>
      <w:spacing w:after="0" w:line="259" w:lineRule="auto"/>
      <w:ind w:left="52" w:right="0" w:firstLine="0"/>
      <w:jc w:val="center"/>
    </w:pPr>
    <w:r>
      <w:rPr>
        <w:rFonts w:ascii="Times New Roman" w:eastAsia="Times New Roman" w:hAnsi="Times New Roman" w:cs="Times New Roman"/>
        <w:color w:val="0A0000"/>
        <w:sz w:val="22"/>
      </w:rPr>
      <w:t xml:space="preserve"> </w:t>
    </w:r>
  </w:p>
  <w:p w:rsidR="00471204" w:rsidRDefault="00C94E56">
    <w:pPr>
      <w:spacing w:after="0" w:line="259" w:lineRule="auto"/>
      <w:ind w:left="52" w:right="0" w:firstLine="0"/>
      <w:jc w:val="center"/>
    </w:pPr>
    <w:r>
      <w:rPr>
        <w:rFonts w:ascii="Times New Roman" w:eastAsia="Times New Roman" w:hAnsi="Times New Roman" w:cs="Times New Roman"/>
        <w:color w:val="0A0000"/>
        <w:sz w:val="22"/>
      </w:rPr>
      <w:t xml:space="preserve"> </w:t>
    </w:r>
  </w:p>
  <w:p w:rsidR="00471204" w:rsidRDefault="00C94E56">
    <w:pPr>
      <w:spacing w:after="0" w:line="259" w:lineRule="auto"/>
      <w:ind w:right="4" w:firstLine="0"/>
      <w:jc w:val="center"/>
    </w:pPr>
    <w:r>
      <w:rPr>
        <w:color w:val="0A0000"/>
        <w:sz w:val="22"/>
      </w:rPr>
      <w:t xml:space="preserve">COMISSÃO GERAL DE LICITAÇÃO </w:t>
    </w:r>
  </w:p>
  <w:p w:rsidR="00471204" w:rsidRDefault="00C94E56">
    <w:pPr>
      <w:spacing w:after="0" w:line="259" w:lineRule="auto"/>
      <w:ind w:left="52" w:right="0" w:firstLine="0"/>
      <w:jc w:val="center"/>
    </w:pPr>
    <w:r>
      <w:rPr>
        <w:rFonts w:ascii="Times New Roman" w:eastAsia="Times New Roman" w:hAnsi="Times New Roman" w:cs="Times New Roman"/>
        <w:color w:val="0A0000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1204" w:rsidRDefault="00471204">
    <w:pPr>
      <w:spacing w:after="0" w:line="259" w:lineRule="auto"/>
      <w:ind w:left="52" w:right="0" w:firstLine="0"/>
      <w:jc w:val="center"/>
    </w:pPr>
  </w:p>
  <w:p w:rsidR="00695530" w:rsidRDefault="00695530">
    <w:pPr>
      <w:spacing w:after="0" w:line="259" w:lineRule="auto"/>
      <w:ind w:left="52" w:right="0" w:firstLine="0"/>
      <w:jc w:val="center"/>
    </w:pPr>
  </w:p>
  <w:p w:rsidR="00695530" w:rsidRDefault="00695530">
    <w:pPr>
      <w:spacing w:after="0" w:line="259" w:lineRule="auto"/>
      <w:ind w:left="52" w:right="0" w:firstLine="0"/>
      <w:jc w:val="center"/>
    </w:pPr>
  </w:p>
  <w:p w:rsidR="00695530" w:rsidRDefault="00695530">
    <w:pPr>
      <w:spacing w:after="0" w:line="259" w:lineRule="auto"/>
      <w:ind w:left="52" w:right="0" w:firstLine="0"/>
      <w:jc w:val="center"/>
    </w:pPr>
  </w:p>
  <w:p w:rsidR="00695530" w:rsidRDefault="00695530">
    <w:pPr>
      <w:spacing w:after="0" w:line="259" w:lineRule="auto"/>
      <w:ind w:left="52" w:right="0" w:firstLine="0"/>
      <w:jc w:val="center"/>
    </w:pPr>
  </w:p>
  <w:p w:rsidR="00695530" w:rsidRDefault="00695530">
    <w:pPr>
      <w:spacing w:after="0" w:line="259" w:lineRule="auto"/>
      <w:ind w:left="52" w:right="0" w:firstLine="0"/>
      <w:jc w:val="center"/>
    </w:pPr>
  </w:p>
  <w:p w:rsidR="00695530" w:rsidRDefault="00695530">
    <w:pPr>
      <w:spacing w:after="0" w:line="259" w:lineRule="auto"/>
      <w:ind w:left="52" w:right="0" w:firstLine="0"/>
      <w:jc w:val="center"/>
    </w:pPr>
  </w:p>
  <w:p w:rsidR="00695530" w:rsidRDefault="00695530">
    <w:pPr>
      <w:spacing w:after="0" w:line="259" w:lineRule="auto"/>
      <w:ind w:left="52" w:right="0" w:firstLine="0"/>
      <w:jc w:val="center"/>
    </w:pPr>
  </w:p>
  <w:p w:rsidR="00695530" w:rsidRPr="000374B1" w:rsidRDefault="00695530">
    <w:pPr>
      <w:spacing w:after="0" w:line="259" w:lineRule="auto"/>
      <w:ind w:left="52" w:right="0" w:firstLine="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1204" w:rsidRDefault="00C94E56">
    <w:pPr>
      <w:spacing w:after="39" w:line="259" w:lineRule="auto"/>
      <w:ind w:left="3903" w:right="2" w:firstLine="0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3189986</wp:posOffset>
          </wp:positionH>
          <wp:positionV relativeFrom="page">
            <wp:posOffset>259080</wp:posOffset>
          </wp:positionV>
          <wp:extent cx="1181100" cy="1016000"/>
          <wp:effectExtent l="0" t="0" r="0" b="0"/>
          <wp:wrapSquare wrapText="bothSides"/>
          <wp:docPr id="2" name="Picture 3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81100" cy="1016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color w:val="0A0000"/>
        <w:sz w:val="16"/>
      </w:rPr>
      <w:t xml:space="preserve">Página </w:t>
    </w:r>
    <w:r>
      <w:rPr>
        <w:rFonts w:ascii="Times New Roman" w:eastAsia="Times New Roman" w:hAnsi="Times New Roman" w:cs="Times New Roman"/>
        <w:color w:val="0A0000"/>
        <w:sz w:val="16"/>
      </w:rPr>
      <w:fldChar w:fldCharType="begin"/>
    </w:r>
    <w:r>
      <w:rPr>
        <w:rFonts w:ascii="Times New Roman" w:eastAsia="Times New Roman" w:hAnsi="Times New Roman" w:cs="Times New Roman"/>
        <w:color w:val="0A0000"/>
        <w:sz w:val="16"/>
      </w:rPr>
      <w:instrText xml:space="preserve"> PAGE   \* MERGEFORMAT </w:instrText>
    </w:r>
    <w:r>
      <w:rPr>
        <w:rFonts w:ascii="Times New Roman" w:eastAsia="Times New Roman" w:hAnsi="Times New Roman" w:cs="Times New Roman"/>
        <w:color w:val="0A0000"/>
        <w:sz w:val="16"/>
      </w:rPr>
      <w:fldChar w:fldCharType="separate"/>
    </w:r>
    <w:r>
      <w:rPr>
        <w:rFonts w:ascii="Times New Roman" w:eastAsia="Times New Roman" w:hAnsi="Times New Roman" w:cs="Times New Roman"/>
        <w:color w:val="0A0000"/>
        <w:sz w:val="16"/>
      </w:rPr>
      <w:t>1</w:t>
    </w:r>
    <w:r>
      <w:rPr>
        <w:rFonts w:ascii="Times New Roman" w:eastAsia="Times New Roman" w:hAnsi="Times New Roman" w:cs="Times New Roman"/>
        <w:color w:val="0A0000"/>
        <w:sz w:val="16"/>
      </w:rPr>
      <w:fldChar w:fldCharType="end"/>
    </w:r>
    <w:r>
      <w:rPr>
        <w:rFonts w:ascii="Times New Roman" w:eastAsia="Times New Roman" w:hAnsi="Times New Roman" w:cs="Times New Roman"/>
        <w:color w:val="0A0000"/>
        <w:sz w:val="16"/>
      </w:rPr>
      <w:t xml:space="preserve"> de </w:t>
    </w:r>
    <w:r>
      <w:rPr>
        <w:rFonts w:ascii="Times New Roman" w:eastAsia="Times New Roman" w:hAnsi="Times New Roman" w:cs="Times New Roman"/>
        <w:color w:val="0A0000"/>
        <w:sz w:val="16"/>
      </w:rPr>
      <w:fldChar w:fldCharType="begin"/>
    </w:r>
    <w:r>
      <w:rPr>
        <w:rFonts w:ascii="Times New Roman" w:eastAsia="Times New Roman" w:hAnsi="Times New Roman" w:cs="Times New Roman"/>
        <w:color w:val="0A0000"/>
        <w:sz w:val="16"/>
      </w:rPr>
      <w:instrText xml:space="preserve"> NUMPAGES   \* MERGEFORMAT </w:instrText>
    </w:r>
    <w:r>
      <w:rPr>
        <w:rFonts w:ascii="Times New Roman" w:eastAsia="Times New Roman" w:hAnsi="Times New Roman" w:cs="Times New Roman"/>
        <w:color w:val="0A0000"/>
        <w:sz w:val="16"/>
      </w:rPr>
      <w:fldChar w:fldCharType="separate"/>
    </w:r>
    <w:r>
      <w:rPr>
        <w:rFonts w:ascii="Times New Roman" w:eastAsia="Times New Roman" w:hAnsi="Times New Roman" w:cs="Times New Roman"/>
        <w:color w:val="0A0000"/>
        <w:sz w:val="16"/>
      </w:rPr>
      <w:t>3</w:t>
    </w:r>
    <w:r>
      <w:rPr>
        <w:rFonts w:ascii="Times New Roman" w:eastAsia="Times New Roman" w:hAnsi="Times New Roman" w:cs="Times New Roman"/>
        <w:color w:val="0A0000"/>
        <w:sz w:val="16"/>
      </w:rPr>
      <w:fldChar w:fldCharType="end"/>
    </w:r>
    <w:r>
      <w:rPr>
        <w:rFonts w:ascii="Times New Roman" w:eastAsia="Times New Roman" w:hAnsi="Times New Roman" w:cs="Times New Roman"/>
        <w:color w:val="0A0000"/>
        <w:sz w:val="16"/>
      </w:rPr>
      <w:t xml:space="preserve"> </w:t>
    </w:r>
  </w:p>
  <w:p w:rsidR="00471204" w:rsidRDefault="00C94E56">
    <w:pPr>
      <w:spacing w:after="0" w:line="259" w:lineRule="auto"/>
      <w:ind w:left="52" w:right="0" w:firstLine="0"/>
      <w:jc w:val="center"/>
    </w:pPr>
    <w:r>
      <w:rPr>
        <w:rFonts w:ascii="Times New Roman" w:eastAsia="Times New Roman" w:hAnsi="Times New Roman" w:cs="Times New Roman"/>
        <w:color w:val="0A0000"/>
        <w:sz w:val="22"/>
      </w:rPr>
      <w:t xml:space="preserve"> </w:t>
    </w:r>
  </w:p>
  <w:p w:rsidR="00471204" w:rsidRDefault="00C94E56">
    <w:pPr>
      <w:spacing w:after="0" w:line="259" w:lineRule="auto"/>
      <w:ind w:left="52" w:right="0" w:firstLine="0"/>
      <w:jc w:val="center"/>
    </w:pPr>
    <w:r>
      <w:rPr>
        <w:rFonts w:ascii="Times New Roman" w:eastAsia="Times New Roman" w:hAnsi="Times New Roman" w:cs="Times New Roman"/>
        <w:color w:val="0A0000"/>
        <w:sz w:val="22"/>
      </w:rPr>
      <w:t xml:space="preserve"> </w:t>
    </w:r>
  </w:p>
  <w:p w:rsidR="00471204" w:rsidRDefault="00C94E56">
    <w:pPr>
      <w:spacing w:after="0" w:line="259" w:lineRule="auto"/>
      <w:ind w:left="52" w:right="0" w:firstLine="0"/>
      <w:jc w:val="center"/>
    </w:pPr>
    <w:r>
      <w:rPr>
        <w:rFonts w:ascii="Times New Roman" w:eastAsia="Times New Roman" w:hAnsi="Times New Roman" w:cs="Times New Roman"/>
        <w:color w:val="0A0000"/>
        <w:sz w:val="22"/>
      </w:rPr>
      <w:t xml:space="preserve"> </w:t>
    </w:r>
  </w:p>
  <w:p w:rsidR="00471204" w:rsidRDefault="00C94E56">
    <w:pPr>
      <w:spacing w:after="0" w:line="259" w:lineRule="auto"/>
      <w:ind w:left="52" w:right="0" w:firstLine="0"/>
      <w:jc w:val="center"/>
    </w:pPr>
    <w:r>
      <w:rPr>
        <w:rFonts w:ascii="Times New Roman" w:eastAsia="Times New Roman" w:hAnsi="Times New Roman" w:cs="Times New Roman"/>
        <w:color w:val="0A0000"/>
        <w:sz w:val="22"/>
      </w:rPr>
      <w:t xml:space="preserve"> </w:t>
    </w:r>
  </w:p>
  <w:p w:rsidR="00471204" w:rsidRDefault="00C94E56">
    <w:pPr>
      <w:spacing w:after="0" w:line="259" w:lineRule="auto"/>
      <w:ind w:left="52" w:right="0" w:firstLine="0"/>
      <w:jc w:val="center"/>
    </w:pPr>
    <w:r>
      <w:rPr>
        <w:rFonts w:ascii="Times New Roman" w:eastAsia="Times New Roman" w:hAnsi="Times New Roman" w:cs="Times New Roman"/>
        <w:color w:val="0A0000"/>
        <w:sz w:val="22"/>
      </w:rPr>
      <w:t xml:space="preserve"> </w:t>
    </w:r>
  </w:p>
  <w:p w:rsidR="00471204" w:rsidRDefault="00C94E56">
    <w:pPr>
      <w:spacing w:after="0" w:line="259" w:lineRule="auto"/>
      <w:ind w:right="4" w:firstLine="0"/>
      <w:jc w:val="center"/>
    </w:pPr>
    <w:r>
      <w:rPr>
        <w:color w:val="0A0000"/>
        <w:sz w:val="22"/>
      </w:rPr>
      <w:t xml:space="preserve">COMISSÃO GERAL DE LICITAÇÃO </w:t>
    </w:r>
  </w:p>
  <w:p w:rsidR="00471204" w:rsidRDefault="00C94E56">
    <w:pPr>
      <w:spacing w:after="0" w:line="259" w:lineRule="auto"/>
      <w:ind w:left="52" w:right="0" w:firstLine="0"/>
      <w:jc w:val="center"/>
    </w:pPr>
    <w:r>
      <w:rPr>
        <w:rFonts w:ascii="Times New Roman" w:eastAsia="Times New Roman" w:hAnsi="Times New Roman" w:cs="Times New Roman"/>
        <w:color w:val="0A0000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BD0A30"/>
    <w:multiLevelType w:val="multilevel"/>
    <w:tmpl w:val="E3AAA66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862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204"/>
    <w:rsid w:val="000374B1"/>
    <w:rsid w:val="000D32FA"/>
    <w:rsid w:val="001125BB"/>
    <w:rsid w:val="00134937"/>
    <w:rsid w:val="0014303B"/>
    <w:rsid w:val="001D02EE"/>
    <w:rsid w:val="001D6FEC"/>
    <w:rsid w:val="00213EC6"/>
    <w:rsid w:val="00231AEF"/>
    <w:rsid w:val="00297CBA"/>
    <w:rsid w:val="002C6F94"/>
    <w:rsid w:val="002E0A0A"/>
    <w:rsid w:val="00316912"/>
    <w:rsid w:val="00384565"/>
    <w:rsid w:val="003A79B0"/>
    <w:rsid w:val="003C77AB"/>
    <w:rsid w:val="00402DF4"/>
    <w:rsid w:val="004624CD"/>
    <w:rsid w:val="00471204"/>
    <w:rsid w:val="004E4362"/>
    <w:rsid w:val="0051553F"/>
    <w:rsid w:val="00531910"/>
    <w:rsid w:val="006015A9"/>
    <w:rsid w:val="0061479E"/>
    <w:rsid w:val="006539B3"/>
    <w:rsid w:val="00683A3D"/>
    <w:rsid w:val="00695530"/>
    <w:rsid w:val="006B3551"/>
    <w:rsid w:val="00736A22"/>
    <w:rsid w:val="007C6B81"/>
    <w:rsid w:val="007F36C8"/>
    <w:rsid w:val="00811934"/>
    <w:rsid w:val="008B3048"/>
    <w:rsid w:val="008D3A24"/>
    <w:rsid w:val="009505F5"/>
    <w:rsid w:val="0095587D"/>
    <w:rsid w:val="009920C7"/>
    <w:rsid w:val="009B5EEF"/>
    <w:rsid w:val="00A4631E"/>
    <w:rsid w:val="00A90112"/>
    <w:rsid w:val="00AF24ED"/>
    <w:rsid w:val="00B15574"/>
    <w:rsid w:val="00B6400A"/>
    <w:rsid w:val="00BB1924"/>
    <w:rsid w:val="00C57E8C"/>
    <w:rsid w:val="00C70471"/>
    <w:rsid w:val="00C94E56"/>
    <w:rsid w:val="00CB76F8"/>
    <w:rsid w:val="00CF5D54"/>
    <w:rsid w:val="00D00FD9"/>
    <w:rsid w:val="00D3329A"/>
    <w:rsid w:val="00D57F61"/>
    <w:rsid w:val="00D92180"/>
    <w:rsid w:val="00D951AD"/>
    <w:rsid w:val="00DA45EA"/>
    <w:rsid w:val="00DC06AB"/>
    <w:rsid w:val="00E31F38"/>
    <w:rsid w:val="00E4446C"/>
    <w:rsid w:val="00EA22F0"/>
    <w:rsid w:val="00EC23F7"/>
    <w:rsid w:val="00F1066A"/>
    <w:rsid w:val="00F4784E"/>
    <w:rsid w:val="00FE491D"/>
    <w:rsid w:val="00FF3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0FFA0E-EEEE-4BFF-8B88-FC364CC7B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49" w:lineRule="auto"/>
      <w:ind w:right="3" w:firstLine="698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13" w:line="249" w:lineRule="auto"/>
      <w:ind w:left="10" w:hanging="10"/>
      <w:jc w:val="both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13" w:line="249" w:lineRule="auto"/>
      <w:ind w:left="10" w:hanging="10"/>
      <w:jc w:val="both"/>
      <w:outlineLvl w:val="1"/>
    </w:pPr>
    <w:rPr>
      <w:rFonts w:ascii="Arial" w:eastAsia="Arial" w:hAnsi="Arial" w:cs="Arial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4"/>
    </w:rPr>
  </w:style>
  <w:style w:type="character" w:customStyle="1" w:styleId="Ttulo2Char">
    <w:name w:val="Título 2 Char"/>
    <w:link w:val="Ttulo2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0374B1"/>
    <w:pPr>
      <w:tabs>
        <w:tab w:val="center" w:pos="4680"/>
        <w:tab w:val="right" w:pos="9360"/>
      </w:tabs>
      <w:spacing w:after="0" w:line="240" w:lineRule="auto"/>
      <w:ind w:right="0" w:firstLine="0"/>
      <w:jc w:val="left"/>
    </w:pPr>
    <w:rPr>
      <w:rFonts w:asciiTheme="minorHAnsi" w:eastAsiaTheme="minorEastAsia" w:hAnsiTheme="minorHAnsi" w:cs="Times New Roman"/>
      <w:color w:val="auto"/>
      <w:sz w:val="22"/>
    </w:rPr>
  </w:style>
  <w:style w:type="character" w:customStyle="1" w:styleId="RodapChar">
    <w:name w:val="Rodapé Char"/>
    <w:basedOn w:val="Fontepargpadro"/>
    <w:link w:val="Rodap"/>
    <w:uiPriority w:val="99"/>
    <w:rsid w:val="000374B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4</Pages>
  <Words>907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Fiscal Thiago</dc:creator>
  <cp:keywords/>
  <cp:lastModifiedBy>jessicalicitacao@outlook.com.br</cp:lastModifiedBy>
  <cp:revision>55</cp:revision>
  <dcterms:created xsi:type="dcterms:W3CDTF">2020-03-11T14:44:00Z</dcterms:created>
  <dcterms:modified xsi:type="dcterms:W3CDTF">2020-04-16T13:14:00Z</dcterms:modified>
</cp:coreProperties>
</file>